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7E4C4" w14:textId="2E60E5E0" w:rsidR="00874535" w:rsidRPr="00572C9A" w:rsidRDefault="00066A27" w:rsidP="00C27446">
      <w:r>
        <w:rPr>
          <w:noProof/>
        </w:rPr>
        <w:drawing>
          <wp:anchor distT="0" distB="0" distL="114300" distR="114300" simplePos="0" relativeHeight="251771904" behindDoc="1" locked="0" layoutInCell="1" allowOverlap="1" wp14:anchorId="6D6446E2" wp14:editId="48305ECD">
            <wp:simplePos x="0" y="0"/>
            <wp:positionH relativeFrom="column">
              <wp:posOffset>2778439</wp:posOffset>
            </wp:positionH>
            <wp:positionV relativeFrom="paragraph">
              <wp:posOffset>-235296</wp:posOffset>
            </wp:positionV>
            <wp:extent cx="2843309" cy="387872"/>
            <wp:effectExtent l="0" t="0" r="1905" b="6350"/>
            <wp:wrapNone/>
            <wp:docPr id="1492425256" name="Picture 7" descr="Disclosure Service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25256" name="Picture 7" descr="Disclosure Services">
                      <a:hlinkClick r:id="rId11"/>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43309" cy="387872"/>
                    </a:xfrm>
                    <a:prstGeom prst="rect">
                      <a:avLst/>
                    </a:prstGeom>
                  </pic:spPr>
                </pic:pic>
              </a:graphicData>
            </a:graphic>
            <wp14:sizeRelH relativeFrom="page">
              <wp14:pctWidth>0</wp14:pctWidth>
            </wp14:sizeRelH>
            <wp14:sizeRelV relativeFrom="page">
              <wp14:pctHeight>0</wp14:pctHeight>
            </wp14:sizeRelV>
          </wp:anchor>
        </w:drawing>
      </w:r>
      <w:r w:rsidR="00A31DBE" w:rsidRPr="00572C9A">
        <w:rPr>
          <w:noProof/>
        </w:rPr>
        <w:drawing>
          <wp:anchor distT="0" distB="0" distL="114300" distR="114300" simplePos="0" relativeHeight="251677696" behindDoc="0" locked="0" layoutInCell="1" allowOverlap="1" wp14:anchorId="1D6B2568" wp14:editId="4A9456BA">
            <wp:simplePos x="0" y="0"/>
            <wp:positionH relativeFrom="column">
              <wp:posOffset>-33251</wp:posOffset>
            </wp:positionH>
            <wp:positionV relativeFrom="paragraph">
              <wp:posOffset>-399011</wp:posOffset>
            </wp:positionV>
            <wp:extent cx="2388631" cy="773084"/>
            <wp:effectExtent l="0" t="0" r="0" b="1905"/>
            <wp:wrapNone/>
            <wp:docPr id="1" name="Picture 1" descr="Volunteer Scotland">
              <a:hlinkClick xmlns:a="http://schemas.openxmlformats.org/drawingml/2006/main" r:id="rId13" tooltip="Volunteer Scotlan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olunteer Scotland">
                      <a:hlinkClick r:id="rId13" tooltip="Volunteer Scotland"/>
                      <a:extLst>
                        <a:ext uri="{C183D7F6-B498-43B3-948B-1728B52AA6E4}">
                          <adec:decorative xmlns:adec="http://schemas.microsoft.com/office/drawing/2017/decorative" val="0"/>
                        </a:ext>
                      </a:extLst>
                    </pic:cNvPr>
                    <pic:cNvPicPr/>
                  </pic:nvPicPr>
                  <pic:blipFill>
                    <a:blip r:embed="rId14" cstate="screen">
                      <a:extLst>
                        <a:ext uri="{28A0092B-C50C-407E-A947-70E740481C1C}">
                          <a14:useLocalDpi xmlns:a14="http://schemas.microsoft.com/office/drawing/2010/main"/>
                        </a:ext>
                      </a:extLst>
                    </a:blip>
                    <a:stretch>
                      <a:fillRect/>
                    </a:stretch>
                  </pic:blipFill>
                  <pic:spPr>
                    <a:xfrm>
                      <a:off x="0" y="0"/>
                      <a:ext cx="2430686" cy="786695"/>
                    </a:xfrm>
                    <a:prstGeom prst="rect">
                      <a:avLst/>
                    </a:prstGeom>
                  </pic:spPr>
                </pic:pic>
              </a:graphicData>
            </a:graphic>
            <wp14:sizeRelH relativeFrom="page">
              <wp14:pctWidth>0</wp14:pctWidth>
            </wp14:sizeRelH>
            <wp14:sizeRelV relativeFrom="page">
              <wp14:pctHeight>0</wp14:pctHeight>
            </wp14:sizeRelV>
          </wp:anchor>
        </w:drawing>
      </w:r>
    </w:p>
    <w:p w14:paraId="1140241B" w14:textId="1AF9834D" w:rsidR="000C07D0" w:rsidRDefault="000C07D0" w:rsidP="00C27446"/>
    <w:p w14:paraId="35E316BD" w14:textId="52EE53BF" w:rsidR="00C27446" w:rsidRDefault="00C27446" w:rsidP="00C27446"/>
    <w:p w14:paraId="13E4A5B5" w14:textId="46A2EE4A" w:rsidR="00572C9A" w:rsidRDefault="00572C9A" w:rsidP="00C27446"/>
    <w:tbl>
      <w:tblPr>
        <w:tblStyle w:val="TableGrid"/>
        <w:tblpPr w:leftFromText="180" w:rightFromText="180" w:vertAnchor="text" w:horzAnchor="margin" w:tblpY="115"/>
        <w:tblW w:w="8766" w:type="dxa"/>
        <w:tblBorders>
          <w:left w:val="none" w:sz="0" w:space="0" w:color="auto"/>
          <w:bottom w:val="single" w:sz="18" w:space="0" w:color="7BC143"/>
          <w:right w:val="none" w:sz="0" w:space="0" w:color="auto"/>
          <w:insideH w:val="none" w:sz="0" w:space="0" w:color="auto"/>
          <w:insideV w:val="none" w:sz="0" w:space="0" w:color="auto"/>
        </w:tblBorders>
        <w:tblCellMar>
          <w:top w:w="142" w:type="dxa"/>
          <w:bottom w:w="142" w:type="dxa"/>
        </w:tblCellMar>
        <w:tblLook w:val="04A0" w:firstRow="1" w:lastRow="0" w:firstColumn="1" w:lastColumn="0" w:noHBand="0" w:noVBand="1"/>
      </w:tblPr>
      <w:tblGrid>
        <w:gridCol w:w="8766"/>
      </w:tblGrid>
      <w:tr w:rsidR="00A31DBE" w:rsidRPr="00572C9A" w14:paraId="10856E6E" w14:textId="77777777" w:rsidTr="00A5728E">
        <w:trPr>
          <w:trHeight w:val="804"/>
        </w:trPr>
        <w:tc>
          <w:tcPr>
            <w:tcW w:w="8766" w:type="dxa"/>
            <w:tcBorders>
              <w:top w:val="single" w:sz="18" w:space="0" w:color="00A0AF"/>
              <w:left w:val="single" w:sz="18" w:space="0" w:color="FFFFFF" w:themeColor="background1"/>
              <w:bottom w:val="single" w:sz="18" w:space="0" w:color="00A0AF"/>
              <w:right w:val="single" w:sz="18" w:space="0" w:color="FFFFFF" w:themeColor="background1"/>
            </w:tcBorders>
            <w:vAlign w:val="center"/>
          </w:tcPr>
          <w:p w14:paraId="4F3A741D" w14:textId="6B08A742" w:rsidR="00A31DBE" w:rsidRPr="00DB1A18" w:rsidRDefault="00A5728E" w:rsidP="00B94C02">
            <w:pPr>
              <w:pStyle w:val="Title"/>
              <w:framePr w:hSpace="0" w:wrap="auto" w:vAnchor="margin" w:hAnchor="text" w:yAlign="inline"/>
              <w:rPr>
                <w:sz w:val="50"/>
                <w:szCs w:val="50"/>
              </w:rPr>
            </w:pPr>
            <w:r w:rsidRPr="00DB1A18">
              <w:rPr>
                <w:sz w:val="50"/>
                <w:szCs w:val="50"/>
              </w:rPr>
              <w:t>Recruiting with Convictions Guidance</w:t>
            </w:r>
            <w:r w:rsidR="00F52BA9" w:rsidRPr="00DB1A18">
              <w:rPr>
                <w:sz w:val="50"/>
                <w:szCs w:val="50"/>
              </w:rPr>
              <w:t xml:space="preserve"> </w:t>
            </w:r>
            <w:r w:rsidR="00B94C02" w:rsidRPr="00DB1A18">
              <w:rPr>
                <w:sz w:val="50"/>
                <w:szCs w:val="50"/>
              </w:rPr>
              <w:br/>
            </w:r>
            <w:r w:rsidR="00F52BA9" w:rsidRPr="00DB1A18">
              <w:rPr>
                <w:sz w:val="50"/>
                <w:szCs w:val="50"/>
              </w:rPr>
              <w:t xml:space="preserve">and </w:t>
            </w:r>
            <w:r w:rsidRPr="00DB1A18">
              <w:rPr>
                <w:sz w:val="50"/>
                <w:szCs w:val="50"/>
              </w:rPr>
              <w:t>Sample Policy with Self-Disclosure</w:t>
            </w:r>
          </w:p>
        </w:tc>
      </w:tr>
    </w:tbl>
    <w:p w14:paraId="154D52F5" w14:textId="77777777" w:rsidR="00E159E8" w:rsidRPr="00874932" w:rsidRDefault="00E159E8" w:rsidP="00E159E8">
      <w:pPr>
        <w:rPr>
          <w:rFonts w:cs="Arial"/>
          <w:b/>
          <w:bCs/>
          <w:sz w:val="36"/>
          <w:szCs w:val="36"/>
        </w:rPr>
      </w:pPr>
    </w:p>
    <w:p w14:paraId="50197854" w14:textId="2BEA008D" w:rsidR="00E159E8" w:rsidRPr="00DB1A18" w:rsidRDefault="00D72D1F" w:rsidP="00B94C02">
      <w:pPr>
        <w:pStyle w:val="Heading1"/>
        <w:rPr>
          <w:sz w:val="32"/>
          <w:szCs w:val="32"/>
        </w:rPr>
      </w:pPr>
      <w:r w:rsidRPr="00DB1A18">
        <w:rPr>
          <w:sz w:val="32"/>
          <w:szCs w:val="32"/>
        </w:rPr>
        <w:t xml:space="preserve">Guidance - </w:t>
      </w:r>
      <w:r w:rsidR="00E159E8" w:rsidRPr="00DB1A18">
        <w:rPr>
          <w:sz w:val="32"/>
          <w:szCs w:val="32"/>
        </w:rPr>
        <w:t xml:space="preserve">How to use this </w:t>
      </w:r>
      <w:r w:rsidRPr="00DB1A18">
        <w:rPr>
          <w:sz w:val="32"/>
          <w:szCs w:val="32"/>
        </w:rPr>
        <w:t>policy</w:t>
      </w:r>
    </w:p>
    <w:p w14:paraId="33637BF0" w14:textId="77777777" w:rsidR="00216EA0" w:rsidRDefault="00216EA0" w:rsidP="00216EA0">
      <w:pPr>
        <w:jc w:val="both"/>
        <w:rPr>
          <w:rFonts w:cs="Arial"/>
          <w:b/>
          <w:bCs/>
          <w:color w:val="404041" w:themeColor="text1"/>
          <w:sz w:val="36"/>
          <w:szCs w:val="36"/>
        </w:rPr>
      </w:pPr>
    </w:p>
    <w:p w14:paraId="5769E4AD" w14:textId="62853A98" w:rsidR="00216EA0" w:rsidRPr="00216EA0" w:rsidRDefault="00216EA0" w:rsidP="00216EA0">
      <w:pPr>
        <w:jc w:val="both"/>
        <w:rPr>
          <w:rFonts w:cs="Arial"/>
          <w:color w:val="404141"/>
        </w:rPr>
      </w:pPr>
      <w:r w:rsidRPr="00216EA0">
        <w:rPr>
          <w:rFonts w:cs="Arial"/>
          <w:color w:val="404041" w:themeColor="text1"/>
        </w:rPr>
        <w:t>T</w:t>
      </w:r>
      <w:r w:rsidRPr="00216EA0">
        <w:rPr>
          <w:rFonts w:cs="Arial"/>
          <w:color w:val="404141"/>
        </w:rPr>
        <w:t xml:space="preserve">his sample policy is intended for organisations that use a self-disclosure process before requesting a </w:t>
      </w:r>
      <w:r w:rsidR="000A660E">
        <w:rPr>
          <w:rFonts w:cs="Arial"/>
          <w:color w:val="404141"/>
        </w:rPr>
        <w:t>l</w:t>
      </w:r>
      <w:r w:rsidRPr="00216EA0">
        <w:rPr>
          <w:rFonts w:cs="Arial"/>
          <w:color w:val="404141"/>
        </w:rPr>
        <w:t xml:space="preserve">evel 2 disclosure, a </w:t>
      </w:r>
      <w:r w:rsidR="000A660E">
        <w:rPr>
          <w:rFonts w:cs="Arial"/>
          <w:color w:val="404141"/>
        </w:rPr>
        <w:t>l</w:t>
      </w:r>
      <w:r w:rsidRPr="00216EA0">
        <w:rPr>
          <w:rFonts w:cs="Arial"/>
          <w:color w:val="404141"/>
        </w:rPr>
        <w:t xml:space="preserve">evel 2 disclosure with barred list check, or a PVG disclosure. It is not suitable for </w:t>
      </w:r>
      <w:r w:rsidR="000A660E">
        <w:rPr>
          <w:rFonts w:cs="Arial"/>
          <w:color w:val="404141"/>
        </w:rPr>
        <w:t>l</w:t>
      </w:r>
      <w:r w:rsidRPr="00216EA0">
        <w:rPr>
          <w:rFonts w:cs="Arial"/>
          <w:color w:val="404141"/>
        </w:rPr>
        <w:t>evel 1 disclosures and should not be used for that purpose.</w:t>
      </w:r>
      <w:r w:rsidR="00FD42CA">
        <w:rPr>
          <w:rFonts w:cs="Arial"/>
          <w:color w:val="404141"/>
        </w:rPr>
        <w:t xml:space="preserve">  </w:t>
      </w:r>
    </w:p>
    <w:p w14:paraId="23C521D1" w14:textId="77777777" w:rsidR="00216EA0" w:rsidRPr="00216EA0" w:rsidRDefault="00216EA0" w:rsidP="00216EA0">
      <w:pPr>
        <w:jc w:val="both"/>
        <w:rPr>
          <w:rFonts w:cs="Arial"/>
          <w:color w:val="404141"/>
        </w:rPr>
      </w:pPr>
    </w:p>
    <w:p w14:paraId="5FB664E0" w14:textId="77777777" w:rsidR="00FD42CA" w:rsidRPr="00FD42CA" w:rsidRDefault="00FD42CA" w:rsidP="00FD42CA">
      <w:pPr>
        <w:jc w:val="both"/>
        <w:rPr>
          <w:rFonts w:cs="Arial"/>
          <w:color w:val="404141"/>
        </w:rPr>
      </w:pPr>
      <w:r w:rsidRPr="00FD42CA">
        <w:rPr>
          <w:rFonts w:cs="Arial"/>
          <w:color w:val="404141"/>
        </w:rPr>
        <w:t>The use of a self-disclosure process is not mandatory. This policy is therefore intended only for organisations that choose to use one and may be adapted to reflect your organisation's practices and procedures.</w:t>
      </w:r>
    </w:p>
    <w:p w14:paraId="43C1FB25" w14:textId="77777777" w:rsidR="00216EA0" w:rsidRPr="00216EA0" w:rsidRDefault="00216EA0" w:rsidP="00216EA0">
      <w:pPr>
        <w:jc w:val="both"/>
        <w:rPr>
          <w:rFonts w:cs="Arial"/>
          <w:color w:val="404141"/>
        </w:rPr>
      </w:pPr>
    </w:p>
    <w:p w14:paraId="26BCD0BB" w14:textId="77777777" w:rsidR="00216EA0" w:rsidRDefault="00216EA0" w:rsidP="00216EA0">
      <w:pPr>
        <w:jc w:val="both"/>
        <w:rPr>
          <w:rFonts w:cs="Arial"/>
          <w:color w:val="404141"/>
        </w:rPr>
      </w:pPr>
      <w:r w:rsidRPr="00216EA0">
        <w:rPr>
          <w:rFonts w:cs="Arial"/>
          <w:color w:val="404141"/>
        </w:rPr>
        <w:t>Please review this sample policy carefully and make any necessary amendments to ensure it reflects your organisation's practices and procedures.</w:t>
      </w:r>
    </w:p>
    <w:p w14:paraId="0AE30E45" w14:textId="77777777" w:rsidR="0082112E" w:rsidRPr="00216EA0" w:rsidRDefault="0082112E" w:rsidP="00216EA0">
      <w:pPr>
        <w:jc w:val="both"/>
        <w:rPr>
          <w:rFonts w:cs="Arial"/>
          <w:color w:val="404141"/>
        </w:rPr>
      </w:pPr>
    </w:p>
    <w:p w14:paraId="34A05519" w14:textId="77777777" w:rsidR="00216EA0" w:rsidRDefault="00216EA0" w:rsidP="00216EA0">
      <w:pPr>
        <w:jc w:val="both"/>
        <w:rPr>
          <w:rFonts w:cs="Arial"/>
          <w:color w:val="404141"/>
        </w:rPr>
      </w:pPr>
      <w:r w:rsidRPr="00216EA0">
        <w:rPr>
          <w:rFonts w:cs="Arial"/>
          <w:color w:val="404141"/>
        </w:rPr>
        <w:t>Once you have completed any adaptations to this policy, please remove all red text, as it is included for guidance purposes only and should not form part of the final document.</w:t>
      </w:r>
    </w:p>
    <w:p w14:paraId="7F3EEF55" w14:textId="77777777" w:rsidR="00FD42CA" w:rsidRDefault="00FD42CA" w:rsidP="00216EA0">
      <w:pPr>
        <w:jc w:val="both"/>
        <w:rPr>
          <w:rFonts w:cs="Arial"/>
          <w:color w:val="404141"/>
        </w:rPr>
      </w:pPr>
    </w:p>
    <w:p w14:paraId="765CBB7A" w14:textId="28D48C66" w:rsidR="00FD42CA" w:rsidRPr="00216EA0" w:rsidRDefault="00FD42CA" w:rsidP="00216EA0">
      <w:pPr>
        <w:jc w:val="both"/>
        <w:rPr>
          <w:rFonts w:cs="Arial"/>
          <w:color w:val="404141"/>
        </w:rPr>
      </w:pPr>
      <w:r>
        <w:rPr>
          <w:rFonts w:cs="Arial"/>
          <w:color w:val="404141"/>
        </w:rPr>
        <w:t>It’s not mandatory for an organisation to have a self-declaration process in place, so this policy is only applicable to those using this.  You can adapt the policy to your needs if applicable.</w:t>
      </w:r>
    </w:p>
    <w:p w14:paraId="6F9EE181" w14:textId="77777777" w:rsidR="00E159E8" w:rsidRPr="00216EA0" w:rsidRDefault="00E159E8" w:rsidP="00E159E8">
      <w:pPr>
        <w:jc w:val="both"/>
        <w:rPr>
          <w:rFonts w:cs="Arial"/>
          <w:b/>
          <w:bCs/>
          <w:color w:val="404041" w:themeColor="text1"/>
        </w:rPr>
      </w:pPr>
    </w:p>
    <w:p w14:paraId="3D3E0D1F" w14:textId="6816CEDA" w:rsidR="00E159E8" w:rsidRPr="00874932" w:rsidRDefault="00E159E8" w:rsidP="00E159E8">
      <w:pPr>
        <w:jc w:val="both"/>
        <w:rPr>
          <w:rFonts w:cs="Arial"/>
          <w:b/>
          <w:bCs/>
          <w:color w:val="404041" w:themeColor="text1"/>
          <w:sz w:val="36"/>
          <w:szCs w:val="36"/>
        </w:rPr>
      </w:pPr>
    </w:p>
    <w:p w14:paraId="108A3076" w14:textId="77777777" w:rsidR="00E159E8" w:rsidRPr="003A2301" w:rsidRDefault="00E159E8" w:rsidP="00E159E8">
      <w:pPr>
        <w:jc w:val="both"/>
        <w:rPr>
          <w:rFonts w:cs="Arial"/>
          <w:color w:val="404041" w:themeColor="text1"/>
          <w:sz w:val="28"/>
          <w:szCs w:val="28"/>
        </w:rPr>
      </w:pPr>
    </w:p>
    <w:p w14:paraId="2071DC50" w14:textId="77777777" w:rsidR="00E159E8" w:rsidRDefault="00E159E8" w:rsidP="00E159E8"/>
    <w:p w14:paraId="4B1D9A71" w14:textId="77777777" w:rsidR="00E159E8" w:rsidRDefault="00E159E8" w:rsidP="00E159E8"/>
    <w:p w14:paraId="49BAAF6D" w14:textId="77777777" w:rsidR="00E159E8" w:rsidRDefault="00E159E8" w:rsidP="00E159E8"/>
    <w:p w14:paraId="19E8C24A" w14:textId="77777777" w:rsidR="00E159E8" w:rsidRDefault="00E159E8" w:rsidP="00E159E8"/>
    <w:p w14:paraId="1172549F" w14:textId="77777777" w:rsidR="00E159E8" w:rsidRDefault="00E159E8" w:rsidP="00E159E8">
      <w:r>
        <w:br w:type="page"/>
      </w:r>
    </w:p>
    <w:p w14:paraId="6A2EB966" w14:textId="77777777" w:rsidR="00E159E8" w:rsidRPr="00DB1A18" w:rsidRDefault="00E159E8" w:rsidP="00B94C02">
      <w:pPr>
        <w:pStyle w:val="BodyText"/>
        <w:rPr>
          <w:b/>
          <w:bCs/>
          <w:sz w:val="32"/>
          <w:szCs w:val="32"/>
        </w:rPr>
      </w:pPr>
      <w:r w:rsidRPr="00DB1A18">
        <w:rPr>
          <w:b/>
          <w:bCs/>
          <w:sz w:val="32"/>
          <w:szCs w:val="32"/>
        </w:rPr>
        <w:lastRenderedPageBreak/>
        <w:t>(Organisation Name)</w:t>
      </w:r>
    </w:p>
    <w:p w14:paraId="05BD9A3E" w14:textId="77777777" w:rsidR="00E159E8" w:rsidRDefault="00E159E8" w:rsidP="00E159E8">
      <w:pPr>
        <w:rPr>
          <w:sz w:val="30"/>
          <w:szCs w:val="30"/>
          <w:u w:val="single" w:color="00A0AF"/>
        </w:rPr>
      </w:pPr>
    </w:p>
    <w:p w14:paraId="6A251307" w14:textId="55D2EA27" w:rsidR="00E159E8" w:rsidRPr="00DB1A18" w:rsidRDefault="00E159E8" w:rsidP="00117078">
      <w:pPr>
        <w:pStyle w:val="Heading1"/>
        <w:rPr>
          <w:sz w:val="32"/>
          <w:szCs w:val="32"/>
        </w:rPr>
      </w:pPr>
      <w:r w:rsidRPr="00DB1A18">
        <w:rPr>
          <w:sz w:val="32"/>
          <w:szCs w:val="32"/>
        </w:rPr>
        <w:t>Recruiting People with Convictions Policy</w:t>
      </w:r>
    </w:p>
    <w:p w14:paraId="2B57E762" w14:textId="77777777" w:rsidR="00E159E8" w:rsidRPr="00EE54A3" w:rsidRDefault="00E159E8" w:rsidP="00E159E8">
      <w:pPr>
        <w:rPr>
          <w:rFonts w:cs="Arial"/>
          <w:sz w:val="28"/>
          <w:szCs w:val="28"/>
        </w:rPr>
      </w:pPr>
    </w:p>
    <w:p w14:paraId="5B305C5C" w14:textId="0B0FA94D" w:rsidR="00BA6EDE" w:rsidRDefault="00BA6EDE" w:rsidP="00BA6EDE">
      <w:pPr>
        <w:pStyle w:val="BodyText"/>
      </w:pPr>
      <w:r w:rsidRPr="00BA6EDE">
        <w:t>This policy outlines our organisation's approach to assessing conviction information provided through self-disclosure or a disclosure check when making recruitment and decisions. It aims to provide assurance to applicants, employees, and volunteers, and guidance to those responsible for recruitment.</w:t>
      </w:r>
    </w:p>
    <w:p w14:paraId="6313670D" w14:textId="77777777" w:rsidR="00BA6EDE" w:rsidRPr="00BA6EDE" w:rsidRDefault="00BA6EDE" w:rsidP="00BA6EDE">
      <w:pPr>
        <w:pStyle w:val="BodyText"/>
      </w:pPr>
    </w:p>
    <w:p w14:paraId="695429EF" w14:textId="77777777" w:rsidR="00BA6EDE" w:rsidRPr="00BA6EDE" w:rsidRDefault="00BA6EDE" w:rsidP="00BA6EDE">
      <w:pPr>
        <w:pStyle w:val="BodyText"/>
      </w:pPr>
      <w:r w:rsidRPr="00BA6EDE">
        <w:t>We recognise that having a criminal record does not automatically prevent someone from working or volunteering with our organisation. Each case will be considered fairly, consistently, and on its individual circumstances.</w:t>
      </w:r>
    </w:p>
    <w:p w14:paraId="4FF5B0E1" w14:textId="77777777" w:rsidR="00E159E8" w:rsidRPr="00B94C02" w:rsidRDefault="00E159E8" w:rsidP="00B94C02">
      <w:pPr>
        <w:pStyle w:val="BodyText"/>
      </w:pPr>
    </w:p>
    <w:p w14:paraId="66B41F93" w14:textId="77777777" w:rsidR="00BA6EDE" w:rsidRDefault="00BA6EDE" w:rsidP="00BA6EDE">
      <w:pPr>
        <w:rPr>
          <w:rFonts w:cs="Arial"/>
          <w:color w:val="404141"/>
        </w:rPr>
      </w:pPr>
      <w:r w:rsidRPr="00BA6EDE">
        <w:rPr>
          <w:rFonts w:cs="Arial"/>
          <w:color w:val="404141"/>
        </w:rPr>
        <w:t>Our organisation complies with the Rehabilitation of Offenders Act 1974 (as amended) and applies the same assessment criteria to both paid and unpaid roles. Decisions are based on the requirements of the role and the relevance of any conviction information disclosed.</w:t>
      </w:r>
    </w:p>
    <w:p w14:paraId="16BC91AA" w14:textId="77777777" w:rsidR="00BA6EDE" w:rsidRPr="00BA6EDE" w:rsidRDefault="00BA6EDE" w:rsidP="00BA6EDE">
      <w:pPr>
        <w:rPr>
          <w:rFonts w:cs="Arial"/>
          <w:color w:val="404141"/>
        </w:rPr>
      </w:pPr>
    </w:p>
    <w:p w14:paraId="272C2BD0" w14:textId="573721D0" w:rsidR="00BA6EDE" w:rsidRPr="00BA6EDE" w:rsidRDefault="00BA6EDE" w:rsidP="00BA6EDE">
      <w:pPr>
        <w:rPr>
          <w:rFonts w:cs="Arial"/>
          <w:color w:val="404141"/>
        </w:rPr>
      </w:pPr>
      <w:r w:rsidRPr="00BA6EDE">
        <w:rPr>
          <w:rFonts w:cs="Arial"/>
          <w:color w:val="404141"/>
        </w:rPr>
        <w:t xml:space="preserve">Where required, the appropriate level of disclosure will be requested for the role, including </w:t>
      </w:r>
      <w:r w:rsidR="000A660E">
        <w:rPr>
          <w:rFonts w:cs="Arial"/>
          <w:color w:val="404141"/>
        </w:rPr>
        <w:t>l</w:t>
      </w:r>
      <w:r w:rsidRPr="00BA6EDE">
        <w:rPr>
          <w:rFonts w:cs="Arial"/>
          <w:color w:val="404141"/>
        </w:rPr>
        <w:t xml:space="preserve">evel 2, </w:t>
      </w:r>
      <w:r w:rsidR="000A660E">
        <w:rPr>
          <w:rFonts w:cs="Arial"/>
          <w:color w:val="404141"/>
        </w:rPr>
        <w:t>l</w:t>
      </w:r>
      <w:r w:rsidRPr="00BA6EDE">
        <w:rPr>
          <w:rFonts w:cs="Arial"/>
          <w:color w:val="404141"/>
        </w:rPr>
        <w:t>evel 2 with barred list check, or PVG scheme disclosure.</w:t>
      </w:r>
    </w:p>
    <w:p w14:paraId="15B1C145" w14:textId="77777777" w:rsidR="00E159E8" w:rsidRPr="00EE54A3" w:rsidRDefault="00E159E8" w:rsidP="00E159E8">
      <w:pPr>
        <w:rPr>
          <w:rFonts w:cs="Arial"/>
          <w:sz w:val="28"/>
          <w:szCs w:val="28"/>
        </w:rPr>
      </w:pPr>
    </w:p>
    <w:p w14:paraId="5F502C69" w14:textId="3C548329" w:rsidR="00E159E8" w:rsidRPr="00E159E8" w:rsidRDefault="0047526F" w:rsidP="00B94C02">
      <w:pPr>
        <w:pStyle w:val="Heading2"/>
        <w:rPr>
          <w:u w:color="00A0AF"/>
        </w:rPr>
      </w:pPr>
      <w:bookmarkStart w:id="0" w:name="_Self-Disclosure"/>
      <w:bookmarkEnd w:id="0"/>
      <w:r>
        <w:rPr>
          <w:u w:color="00A0AF"/>
        </w:rPr>
        <w:t>S</w:t>
      </w:r>
      <w:r w:rsidR="00E159E8" w:rsidRPr="00E159E8">
        <w:rPr>
          <w:u w:color="00A0AF"/>
        </w:rPr>
        <w:t>elf-Disclosure</w:t>
      </w:r>
    </w:p>
    <w:p w14:paraId="21C4A8C4" w14:textId="77777777" w:rsidR="00E159E8" w:rsidRPr="00EE54A3" w:rsidRDefault="00E159E8" w:rsidP="00E159E8"/>
    <w:p w14:paraId="1340F670" w14:textId="77777777" w:rsidR="00BA6EDE" w:rsidRDefault="00BA6EDE" w:rsidP="00BA6EDE">
      <w:pPr>
        <w:jc w:val="both"/>
        <w:rPr>
          <w:rFonts w:cs="Arial"/>
          <w:color w:val="404141"/>
        </w:rPr>
      </w:pPr>
      <w:r w:rsidRPr="00BA6EDE">
        <w:rPr>
          <w:rFonts w:cs="Arial"/>
          <w:color w:val="404141"/>
        </w:rPr>
        <w:t>We are committed to a fair recruitment process and will ensure that anyone applying for, or holding, a role within our organisation has the opportunity to discuss any conviction information that is relevant to the position.</w:t>
      </w:r>
    </w:p>
    <w:p w14:paraId="23E02362" w14:textId="77777777" w:rsidR="00BA6EDE" w:rsidRPr="00BA6EDE" w:rsidRDefault="00BA6EDE" w:rsidP="00BA6EDE">
      <w:pPr>
        <w:jc w:val="both"/>
        <w:rPr>
          <w:rFonts w:cs="Arial"/>
          <w:color w:val="404141"/>
        </w:rPr>
      </w:pPr>
    </w:p>
    <w:p w14:paraId="3E3AEFF8" w14:textId="77777777" w:rsidR="00BA6EDE" w:rsidRDefault="00BA6EDE" w:rsidP="00BA6EDE">
      <w:pPr>
        <w:jc w:val="both"/>
        <w:rPr>
          <w:rFonts w:cs="Arial"/>
          <w:color w:val="404141"/>
        </w:rPr>
      </w:pPr>
      <w:r w:rsidRPr="00BA6EDE">
        <w:rPr>
          <w:rFonts w:cs="Arial"/>
          <w:color w:val="404141"/>
        </w:rPr>
        <w:t>As part of the recruitment process, applicants are required to complete a self-disclosure form and return it with their application. Self-disclosure information will be treated confidentially and will only be reviewed if an applicant is provisionally offered a role, subject to any required disclosure checks. Self-disclosure forms relating to unsuccessful applicants will be securely destroyed without being reviewed.</w:t>
      </w:r>
    </w:p>
    <w:p w14:paraId="4ADFB0E3" w14:textId="77777777" w:rsidR="00BA6EDE" w:rsidRPr="00BA6EDE" w:rsidRDefault="00BA6EDE" w:rsidP="00BA6EDE">
      <w:pPr>
        <w:jc w:val="both"/>
        <w:rPr>
          <w:rFonts w:cs="Arial"/>
          <w:color w:val="404141"/>
        </w:rPr>
      </w:pPr>
    </w:p>
    <w:p w14:paraId="7614C94B" w14:textId="3717D121" w:rsidR="00BA6EDE" w:rsidRPr="00EA0965" w:rsidRDefault="00BA6EDE" w:rsidP="00BA6EDE">
      <w:pPr>
        <w:jc w:val="both"/>
      </w:pPr>
      <w:r w:rsidRPr="00BA6EDE">
        <w:rPr>
          <w:rFonts w:cs="Arial"/>
          <w:color w:val="404141"/>
        </w:rPr>
        <w:t xml:space="preserve">Applicants should disclose only unspent </w:t>
      </w:r>
      <w:r>
        <w:rPr>
          <w:rFonts w:cs="Arial"/>
          <w:color w:val="404141"/>
        </w:rPr>
        <w:t xml:space="preserve">and </w:t>
      </w:r>
      <w:r w:rsidRPr="00BA6EDE">
        <w:rPr>
          <w:rFonts w:cs="Arial"/>
          <w:color w:val="404141"/>
        </w:rPr>
        <w:t xml:space="preserve">any relevant spent convictions that are legally required to be disclosed, using the form in Appendix 1. </w:t>
      </w:r>
      <w:r>
        <w:rPr>
          <w:rFonts w:cs="Arial"/>
          <w:color w:val="404141"/>
        </w:rPr>
        <w:t xml:space="preserve">Full details of relevant spent convictions can be found under this link - </w:t>
      </w:r>
      <w:hyperlink r:id="rId15" w:tgtFrame="_blank" w:history="1">
        <w:r w:rsidR="00EA0965" w:rsidRPr="00EA0965">
          <w:rPr>
            <w:rStyle w:val="Hyperlink"/>
          </w:rPr>
          <w:t>Spent and unspent convictions - MyGov. Scot</w:t>
        </w:r>
      </w:hyperlink>
      <w:r w:rsidR="00EA0965" w:rsidRPr="00EA0965">
        <w:t> </w:t>
      </w:r>
    </w:p>
    <w:p w14:paraId="1753770B" w14:textId="77777777" w:rsidR="00EA0965" w:rsidRPr="00BA6EDE" w:rsidRDefault="00EA0965" w:rsidP="00BA6EDE">
      <w:pPr>
        <w:jc w:val="both"/>
        <w:rPr>
          <w:rFonts w:cs="Arial"/>
          <w:color w:val="404141"/>
        </w:rPr>
      </w:pPr>
    </w:p>
    <w:p w14:paraId="4AE141B1" w14:textId="77777777" w:rsidR="00EA0965" w:rsidRPr="00EA0965" w:rsidRDefault="00EA0965" w:rsidP="00EA0965">
      <w:pPr>
        <w:jc w:val="both"/>
        <w:rPr>
          <w:rFonts w:cs="Arial"/>
          <w:color w:val="404141"/>
        </w:rPr>
      </w:pPr>
      <w:r w:rsidRPr="00EA0965">
        <w:rPr>
          <w:rFonts w:cs="Arial"/>
          <w:color w:val="404141"/>
        </w:rPr>
        <w:t xml:space="preserve">If you are unsure whether a conviction should be disclosed, you may seek independent legal advice or wait until the appropriate disclosure check is completed. Applicants can apply to have information reviewed or updated from the following link - </w:t>
      </w:r>
      <w:hyperlink r:id="rId16" w:tgtFrame="_blank" w:history="1">
        <w:r w:rsidRPr="00EA0965">
          <w:rPr>
            <w:rStyle w:val="Hyperlink"/>
            <w:rFonts w:cs="Arial"/>
          </w:rPr>
          <w:t>Applying for a review of convictions on your disclosure - MyGov. Scot</w:t>
        </w:r>
      </w:hyperlink>
      <w:r w:rsidRPr="00EA0965">
        <w:rPr>
          <w:rFonts w:cs="Arial"/>
          <w:color w:val="404141"/>
        </w:rPr>
        <w:t> </w:t>
      </w:r>
    </w:p>
    <w:p w14:paraId="3EA209BA" w14:textId="77777777" w:rsidR="00EA0965" w:rsidRPr="00EA0965" w:rsidRDefault="00EA0965" w:rsidP="00EA0965">
      <w:pPr>
        <w:jc w:val="both"/>
        <w:rPr>
          <w:rFonts w:cs="Arial"/>
          <w:color w:val="404141"/>
        </w:rPr>
      </w:pPr>
      <w:r w:rsidRPr="00EA0965">
        <w:rPr>
          <w:rFonts w:cs="Arial"/>
          <w:color w:val="404141"/>
        </w:rPr>
        <w:t> </w:t>
      </w:r>
    </w:p>
    <w:p w14:paraId="5EEE7138" w14:textId="77777777" w:rsidR="00E159E8" w:rsidRDefault="00E159E8" w:rsidP="00E159E8">
      <w:pPr>
        <w:jc w:val="both"/>
        <w:rPr>
          <w:rFonts w:cs="Arial"/>
        </w:rPr>
      </w:pPr>
    </w:p>
    <w:p w14:paraId="3550D48E" w14:textId="4FAB9404" w:rsidR="00E159E8" w:rsidRDefault="00E159E8" w:rsidP="00B94C02">
      <w:pPr>
        <w:pStyle w:val="BodyText"/>
      </w:pPr>
      <w:r w:rsidRPr="00874932">
        <w:t>Once in post, any member of staff or volunteer who gains any new convictions, must complete the self-disclosure form in Appendix 1 and return it</w:t>
      </w:r>
      <w:r w:rsidRPr="00CF5D5A">
        <w:rPr>
          <w:color w:val="auto"/>
        </w:rPr>
        <w:t xml:space="preserve"> to </w:t>
      </w:r>
      <w:r w:rsidRPr="00097094">
        <w:rPr>
          <w:color w:val="DF262C"/>
        </w:rPr>
        <w:t>(insert who the form should be returned to).</w:t>
      </w:r>
      <w:r w:rsidRPr="00097094">
        <w:t xml:space="preserve"> </w:t>
      </w:r>
      <w:r w:rsidRPr="00874932">
        <w:t>It is important to note that failing to follow this ongoing self-</w:t>
      </w:r>
      <w:r w:rsidRPr="00874932">
        <w:lastRenderedPageBreak/>
        <w:t>disclosure process may result in disciplinary action and could ultimately result in dismissal.</w:t>
      </w:r>
    </w:p>
    <w:p w14:paraId="41EAC970" w14:textId="77777777" w:rsidR="005477C6" w:rsidRDefault="005477C6" w:rsidP="005477C6">
      <w:pPr>
        <w:rPr>
          <w:rFonts w:cs="Arial"/>
        </w:rPr>
      </w:pPr>
    </w:p>
    <w:p w14:paraId="45DD3F42" w14:textId="77777777" w:rsidR="00BA6EDE" w:rsidRDefault="00BA6EDE" w:rsidP="005477C6">
      <w:pPr>
        <w:rPr>
          <w:rFonts w:cs="Arial"/>
        </w:rPr>
      </w:pPr>
    </w:p>
    <w:p w14:paraId="761E100C" w14:textId="67A91A98" w:rsidR="005477C6" w:rsidRPr="005B27B7" w:rsidRDefault="00343A7B" w:rsidP="00B94C02">
      <w:pPr>
        <w:pStyle w:val="Heading2"/>
        <w:rPr>
          <w:u w:color="00A0AF"/>
        </w:rPr>
      </w:pPr>
      <w:r>
        <w:rPr>
          <w:u w:color="00A0AF"/>
        </w:rPr>
        <w:t>Review of conviction Information</w:t>
      </w:r>
    </w:p>
    <w:p w14:paraId="7A5A8E3F" w14:textId="77777777" w:rsidR="005477C6" w:rsidRPr="00461396" w:rsidRDefault="005477C6" w:rsidP="005477C6">
      <w:pPr>
        <w:rPr>
          <w:rFonts w:cs="Arial"/>
          <w:b/>
          <w:bCs/>
        </w:rPr>
      </w:pPr>
    </w:p>
    <w:p w14:paraId="4EEFF4F2" w14:textId="09BD3413" w:rsidR="00343A7B" w:rsidRDefault="00343A7B" w:rsidP="00343A7B">
      <w:pPr>
        <w:pStyle w:val="BodyText"/>
      </w:pPr>
      <w:r w:rsidRPr="00343A7B">
        <w:t xml:space="preserve">Before sharing a </w:t>
      </w:r>
      <w:r w:rsidR="00452878">
        <w:t>l</w:t>
      </w:r>
      <w:r w:rsidRPr="00343A7B">
        <w:t xml:space="preserve">evel 2 disclosure, </w:t>
      </w:r>
      <w:r w:rsidR="00452878">
        <w:t>l</w:t>
      </w:r>
      <w:r w:rsidRPr="00343A7B">
        <w:t>evel 2 disclosure with barred list check, or PVG scheme disclosure with our organisation, you will have the opportunity to review the information it contains and decide whether to seek a review.</w:t>
      </w:r>
    </w:p>
    <w:p w14:paraId="01DA31F6" w14:textId="77777777" w:rsidR="00343A7B" w:rsidRPr="00343A7B" w:rsidRDefault="00343A7B" w:rsidP="00343A7B">
      <w:pPr>
        <w:pStyle w:val="BodyText"/>
      </w:pPr>
    </w:p>
    <w:p w14:paraId="6694C8CB" w14:textId="77777777" w:rsidR="00343A7B" w:rsidRDefault="00343A7B" w:rsidP="00343A7B">
      <w:pPr>
        <w:pStyle w:val="BodyText"/>
      </w:pPr>
      <w:r w:rsidRPr="00343A7B">
        <w:t>Information that may be eligible for review includes:</w:t>
      </w:r>
    </w:p>
    <w:p w14:paraId="703182F8" w14:textId="77777777" w:rsidR="00343A7B" w:rsidRPr="00343A7B" w:rsidRDefault="00343A7B" w:rsidP="00343A7B">
      <w:pPr>
        <w:pStyle w:val="BodyText"/>
      </w:pPr>
    </w:p>
    <w:p w14:paraId="74E80EA0" w14:textId="77777777" w:rsidR="00343A7B" w:rsidRPr="00343A7B" w:rsidRDefault="00343A7B" w:rsidP="00343A7B">
      <w:pPr>
        <w:pStyle w:val="BodyText"/>
        <w:numPr>
          <w:ilvl w:val="0"/>
          <w:numId w:val="25"/>
        </w:numPr>
      </w:pPr>
      <w:r w:rsidRPr="00343A7B">
        <w:t>Convictions accrued between the ages of 12 and 17 that are being considered for disclosure.</w:t>
      </w:r>
    </w:p>
    <w:p w14:paraId="05860C23" w14:textId="74E0B3A5" w:rsidR="00343A7B" w:rsidRPr="00343A7B" w:rsidRDefault="00343A7B" w:rsidP="00343A7B">
      <w:pPr>
        <w:pStyle w:val="BodyText"/>
        <w:numPr>
          <w:ilvl w:val="0"/>
          <w:numId w:val="25"/>
        </w:numPr>
      </w:pPr>
      <w:r w:rsidRPr="00343A7B">
        <w:t>Convictions included on List A</w:t>
      </w:r>
      <w:r w:rsidR="00EA0965">
        <w:t>, offences that must be disclosed,</w:t>
      </w:r>
      <w:r w:rsidRPr="00343A7B">
        <w:t xml:space="preserve"> or List B </w:t>
      </w:r>
      <w:r w:rsidR="00EA0965">
        <w:t>offences that are disclosed according to rules.</w:t>
      </w:r>
      <w:r w:rsidRPr="00343A7B">
        <w:t>.</w:t>
      </w:r>
    </w:p>
    <w:p w14:paraId="028C3F82" w14:textId="77777777" w:rsidR="00343A7B" w:rsidRDefault="00343A7B" w:rsidP="00343A7B">
      <w:pPr>
        <w:pStyle w:val="BodyText"/>
        <w:numPr>
          <w:ilvl w:val="0"/>
          <w:numId w:val="25"/>
        </w:numPr>
      </w:pPr>
      <w:r w:rsidRPr="00343A7B">
        <w:t>Other Relevant Information (ORI) provided by Police Scotland.</w:t>
      </w:r>
    </w:p>
    <w:p w14:paraId="0EF979B5" w14:textId="77777777" w:rsidR="00343A7B" w:rsidRPr="00343A7B" w:rsidRDefault="00343A7B" w:rsidP="00343A7B">
      <w:pPr>
        <w:pStyle w:val="BodyText"/>
        <w:ind w:left="720"/>
      </w:pPr>
    </w:p>
    <w:p w14:paraId="1187D98F" w14:textId="77777777" w:rsidR="00343A7B" w:rsidRDefault="00343A7B" w:rsidP="00343A7B">
      <w:pPr>
        <w:pStyle w:val="BodyText"/>
        <w:rPr>
          <w:b/>
          <w:bCs/>
        </w:rPr>
      </w:pPr>
      <w:r w:rsidRPr="00343A7B">
        <w:t xml:space="preserve">Further information about the review process can be found at: </w:t>
      </w:r>
      <w:hyperlink r:id="rId17" w:tgtFrame="_blank" w:tooltip="https://www.mygov.scot/disclosure-convictions-review" w:history="1">
        <w:r w:rsidRPr="00343A7B">
          <w:rPr>
            <w:rStyle w:val="Hyperlink"/>
          </w:rPr>
          <w:t>Applying for a review of convictions on your disclosure - mygov.scot</w:t>
        </w:r>
      </w:hyperlink>
    </w:p>
    <w:p w14:paraId="013877E1" w14:textId="77777777" w:rsidR="00343A7B" w:rsidRDefault="00343A7B" w:rsidP="00343A7B">
      <w:pPr>
        <w:pStyle w:val="BodyText"/>
        <w:rPr>
          <w:b/>
          <w:bCs/>
        </w:rPr>
      </w:pPr>
    </w:p>
    <w:p w14:paraId="495E0BC7" w14:textId="23B210BA" w:rsidR="00343A7B" w:rsidRPr="00343A7B" w:rsidRDefault="00343A7B" w:rsidP="00343A7B">
      <w:pPr>
        <w:pStyle w:val="BodyText"/>
      </w:pPr>
      <w:r w:rsidRPr="00343A7B">
        <w:t>Disclosure Scotland will provide guidance on the review process where any information included in your disclosure is eligible for review.</w:t>
      </w:r>
    </w:p>
    <w:p w14:paraId="3CD0D35B" w14:textId="77777777" w:rsidR="00E159E8" w:rsidRDefault="00E159E8" w:rsidP="00E159E8">
      <w:pPr>
        <w:rPr>
          <w:rFonts w:cs="Arial"/>
          <w:sz w:val="28"/>
          <w:szCs w:val="28"/>
        </w:rPr>
      </w:pPr>
    </w:p>
    <w:p w14:paraId="66868878" w14:textId="77777777" w:rsidR="00DD3CFB" w:rsidRDefault="00DD3CFB" w:rsidP="00E159E8">
      <w:pPr>
        <w:rPr>
          <w:rFonts w:cs="Arial"/>
          <w:sz w:val="28"/>
          <w:szCs w:val="28"/>
        </w:rPr>
      </w:pPr>
    </w:p>
    <w:p w14:paraId="3249204D" w14:textId="729F989A" w:rsidR="00E159E8" w:rsidRPr="00E159E8" w:rsidRDefault="00E159E8" w:rsidP="00B94C02">
      <w:pPr>
        <w:pStyle w:val="Heading2"/>
        <w:rPr>
          <w:u w:color="00A0AF"/>
        </w:rPr>
      </w:pPr>
      <w:bookmarkStart w:id="1" w:name="_Disclosure_Certificate"/>
      <w:bookmarkEnd w:id="1"/>
      <w:r w:rsidRPr="00E159E8">
        <w:rPr>
          <w:u w:color="00A0AF"/>
        </w:rPr>
        <w:t xml:space="preserve">Disclosure </w:t>
      </w:r>
      <w:r w:rsidR="00343A7B">
        <w:rPr>
          <w:u w:color="00A0AF"/>
        </w:rPr>
        <w:t>Record</w:t>
      </w:r>
    </w:p>
    <w:p w14:paraId="3A69066F" w14:textId="77777777" w:rsidR="00E159E8" w:rsidRPr="00EE54A3" w:rsidRDefault="00E159E8" w:rsidP="00E159E8"/>
    <w:p w14:paraId="74C984FF" w14:textId="4E9E4913" w:rsidR="00343A7B" w:rsidRDefault="00343A7B" w:rsidP="00343A7B">
      <w:pPr>
        <w:rPr>
          <w:rFonts w:cs="Arial"/>
          <w:color w:val="404141"/>
        </w:rPr>
      </w:pPr>
      <w:r w:rsidRPr="00343A7B">
        <w:rPr>
          <w:rFonts w:cs="Arial"/>
          <w:color w:val="404141"/>
        </w:rPr>
        <w:t xml:space="preserve">To ensure a fair and unbiased recruitment process, disclosure checks are carried out only after a candidate has been provisionally offered a role, subject to a satisfactory disclosure outcome. For regulated roles, a final appointment decision </w:t>
      </w:r>
      <w:r>
        <w:rPr>
          <w:rFonts w:cs="Arial"/>
          <w:color w:val="404141"/>
        </w:rPr>
        <w:t>will</w:t>
      </w:r>
      <w:r w:rsidRPr="00343A7B">
        <w:rPr>
          <w:rFonts w:cs="Arial"/>
          <w:color w:val="404141"/>
        </w:rPr>
        <w:t xml:space="preserve"> not be made until we have received our copy of the PVG scheme disclosure.</w:t>
      </w:r>
    </w:p>
    <w:p w14:paraId="51FC5F9E" w14:textId="77777777" w:rsidR="00343A7B" w:rsidRPr="00343A7B" w:rsidRDefault="00343A7B" w:rsidP="00343A7B">
      <w:pPr>
        <w:rPr>
          <w:rFonts w:cs="Arial"/>
          <w:color w:val="404141"/>
        </w:rPr>
      </w:pPr>
    </w:p>
    <w:p w14:paraId="720018EE" w14:textId="07575DB7" w:rsidR="00343A7B" w:rsidRPr="00343A7B" w:rsidRDefault="00343A7B" w:rsidP="00343A7B">
      <w:pPr>
        <w:rPr>
          <w:rFonts w:cs="Arial"/>
          <w:color w:val="404141"/>
        </w:rPr>
      </w:pPr>
      <w:r w:rsidRPr="00343A7B">
        <w:rPr>
          <w:rFonts w:cs="Arial"/>
          <w:color w:val="404141"/>
        </w:rPr>
        <w:t xml:space="preserve">When we receive the disclosure </w:t>
      </w:r>
      <w:r>
        <w:rPr>
          <w:rFonts w:cs="Arial"/>
          <w:color w:val="404141"/>
        </w:rPr>
        <w:t>record</w:t>
      </w:r>
      <w:r w:rsidRPr="00343A7B">
        <w:rPr>
          <w:rFonts w:cs="Arial"/>
          <w:color w:val="404141"/>
        </w:rPr>
        <w:t>, we will compare the information provided with the applicant's self-disclosure form. If there are any differences, we will discuss these with the applicant before making any decision. We recognise that disclosure requirements can be complex and will not make assumptions or judgements before giving the individual an opportunity to explain any discrepancies.</w:t>
      </w:r>
    </w:p>
    <w:p w14:paraId="5CBC624B" w14:textId="77777777" w:rsidR="00E159E8" w:rsidRDefault="00E159E8" w:rsidP="00E159E8">
      <w:pPr>
        <w:rPr>
          <w:rFonts w:cs="Arial"/>
          <w:sz w:val="28"/>
          <w:szCs w:val="28"/>
        </w:rPr>
      </w:pPr>
    </w:p>
    <w:p w14:paraId="4213ACF7" w14:textId="77777777" w:rsidR="00E159E8" w:rsidRPr="00E159E8" w:rsidRDefault="00E159E8" w:rsidP="00B94C02">
      <w:pPr>
        <w:pStyle w:val="Heading2"/>
        <w:rPr>
          <w:u w:color="00A0AF"/>
        </w:rPr>
      </w:pPr>
      <w:bookmarkStart w:id="2" w:name="_How_We_Will"/>
      <w:bookmarkEnd w:id="2"/>
      <w:r w:rsidRPr="00E159E8">
        <w:rPr>
          <w:u w:color="00A0AF"/>
        </w:rPr>
        <w:t>How We Will Use Disclosed Information</w:t>
      </w:r>
    </w:p>
    <w:p w14:paraId="07DF51C8" w14:textId="77777777" w:rsidR="00E159E8" w:rsidRPr="00CF5D5A" w:rsidRDefault="00E159E8" w:rsidP="00E159E8"/>
    <w:p w14:paraId="3B0BD3DA" w14:textId="77777777" w:rsidR="00DD3CFB" w:rsidRDefault="00DD3CFB" w:rsidP="00DD3CFB">
      <w:pPr>
        <w:rPr>
          <w:rFonts w:cs="Arial"/>
          <w:color w:val="404141"/>
        </w:rPr>
      </w:pPr>
      <w:r w:rsidRPr="00DD3CFB">
        <w:rPr>
          <w:rFonts w:cs="Arial"/>
          <w:color w:val="404141"/>
        </w:rPr>
        <w:t>Any conviction or vetting information provided will be treated in the strictest confidence and accessed only by those involved in assessing its relevance to the role. Where external advice is required, such as legal guidance, information will be shared anonymously wherever possible.</w:t>
      </w:r>
    </w:p>
    <w:p w14:paraId="386210A6" w14:textId="77777777" w:rsidR="00DD3CFB" w:rsidRPr="00DD3CFB" w:rsidRDefault="00DD3CFB" w:rsidP="00DD3CFB">
      <w:pPr>
        <w:rPr>
          <w:rFonts w:cs="Arial"/>
          <w:color w:val="404141"/>
        </w:rPr>
      </w:pPr>
    </w:p>
    <w:p w14:paraId="4FCB3660" w14:textId="5CA89389" w:rsidR="00DD3CFB" w:rsidRDefault="00DD3CFB" w:rsidP="00DD3CFB">
      <w:pPr>
        <w:rPr>
          <w:rFonts w:cs="Arial"/>
          <w:color w:val="404141"/>
        </w:rPr>
      </w:pPr>
      <w:r w:rsidRPr="00DD3CFB">
        <w:rPr>
          <w:rFonts w:cs="Arial"/>
          <w:color w:val="404141"/>
        </w:rPr>
        <w:t xml:space="preserve">If information is included on a self-disclosure form but does not appear on the disclosure </w:t>
      </w:r>
      <w:r>
        <w:rPr>
          <w:rFonts w:cs="Arial"/>
          <w:color w:val="404141"/>
        </w:rPr>
        <w:t>record</w:t>
      </w:r>
      <w:r w:rsidRPr="00DD3CFB">
        <w:rPr>
          <w:rFonts w:cs="Arial"/>
          <w:color w:val="404141"/>
        </w:rPr>
        <w:t>, it will be disregarded, as this indicates that it was not required to be disclosed.</w:t>
      </w:r>
    </w:p>
    <w:p w14:paraId="4FD154B6" w14:textId="77777777" w:rsidR="00DD3CFB" w:rsidRPr="00DD3CFB" w:rsidRDefault="00DD3CFB" w:rsidP="00DD3CFB">
      <w:pPr>
        <w:rPr>
          <w:rFonts w:cs="Arial"/>
          <w:color w:val="404141"/>
        </w:rPr>
      </w:pPr>
    </w:p>
    <w:p w14:paraId="41F1D518" w14:textId="77777777" w:rsidR="00DD3CFB" w:rsidRDefault="00DD3CFB" w:rsidP="00DD3CFB">
      <w:pPr>
        <w:rPr>
          <w:rFonts w:cs="Arial"/>
          <w:color w:val="404141"/>
        </w:rPr>
      </w:pPr>
      <w:r w:rsidRPr="00DD3CFB">
        <w:rPr>
          <w:rFonts w:cs="Arial"/>
          <w:color w:val="404141"/>
        </w:rPr>
        <w:t>To ensure a fair, consistent, and proportionate assessment of any conviction or vetting information, we will consider:</w:t>
      </w:r>
    </w:p>
    <w:p w14:paraId="616C5489" w14:textId="77777777" w:rsidR="00452878" w:rsidRPr="00DD3CFB" w:rsidRDefault="00452878" w:rsidP="00DD3CFB">
      <w:pPr>
        <w:rPr>
          <w:rFonts w:cs="Arial"/>
          <w:color w:val="404141"/>
        </w:rPr>
      </w:pPr>
    </w:p>
    <w:p w14:paraId="49D55771" w14:textId="77777777" w:rsidR="00E159E8" w:rsidRPr="00CF5D5A" w:rsidRDefault="00E159E8" w:rsidP="00E159E8">
      <w:pPr>
        <w:rPr>
          <w:rFonts w:cs="Arial"/>
        </w:rPr>
      </w:pPr>
    </w:p>
    <w:p w14:paraId="5E9CD4EB" w14:textId="77777777" w:rsidR="00DD3CFB" w:rsidRPr="00DD3CFB" w:rsidRDefault="00DD3CFB" w:rsidP="00DD3CFB">
      <w:pPr>
        <w:pStyle w:val="BodyText"/>
        <w:numPr>
          <w:ilvl w:val="0"/>
          <w:numId w:val="27"/>
        </w:numPr>
      </w:pPr>
      <w:r w:rsidRPr="00DD3CFB">
        <w:t>Nature of any offences or other matter(s) revealed</w:t>
      </w:r>
    </w:p>
    <w:p w14:paraId="41A11E80" w14:textId="77777777" w:rsidR="00DD3CFB" w:rsidRPr="00DD3CFB" w:rsidRDefault="00DD3CFB" w:rsidP="00DD3CFB">
      <w:pPr>
        <w:pStyle w:val="BodyText"/>
        <w:numPr>
          <w:ilvl w:val="0"/>
          <w:numId w:val="27"/>
        </w:numPr>
      </w:pPr>
      <w:r w:rsidRPr="00DD3CFB">
        <w:t>Is the person barred from a regulated role</w:t>
      </w:r>
    </w:p>
    <w:p w14:paraId="5D1BFA40" w14:textId="77777777" w:rsidR="00DD3CFB" w:rsidRPr="00DD3CFB" w:rsidRDefault="00DD3CFB" w:rsidP="00DD3CFB">
      <w:pPr>
        <w:pStyle w:val="BodyText"/>
        <w:numPr>
          <w:ilvl w:val="0"/>
          <w:numId w:val="27"/>
        </w:numPr>
      </w:pPr>
      <w:r w:rsidRPr="00DD3CFB">
        <w:t>Length of time since the matter(s) occurred</w:t>
      </w:r>
    </w:p>
    <w:p w14:paraId="155C5CB8" w14:textId="77777777" w:rsidR="00DD3CFB" w:rsidRPr="00DD3CFB" w:rsidRDefault="00DD3CFB" w:rsidP="00DD3CFB">
      <w:pPr>
        <w:pStyle w:val="BodyText"/>
        <w:numPr>
          <w:ilvl w:val="0"/>
          <w:numId w:val="27"/>
        </w:numPr>
      </w:pPr>
      <w:r w:rsidRPr="00DD3CFB">
        <w:t>Is there a pattern of offending behaviour</w:t>
      </w:r>
    </w:p>
    <w:p w14:paraId="135DAECD" w14:textId="77777777" w:rsidR="00DD3CFB" w:rsidRPr="00DD3CFB" w:rsidRDefault="00DD3CFB" w:rsidP="00DD3CFB">
      <w:pPr>
        <w:pStyle w:val="BodyText"/>
        <w:numPr>
          <w:ilvl w:val="0"/>
          <w:numId w:val="27"/>
        </w:numPr>
      </w:pPr>
      <w:r w:rsidRPr="00DD3CFB">
        <w:t>How have the individuals circumstances changed since the matter(s) occurred</w:t>
      </w:r>
    </w:p>
    <w:p w14:paraId="0C07AB8B" w14:textId="77777777" w:rsidR="00DD3CFB" w:rsidRPr="00DD3CFB" w:rsidRDefault="00DD3CFB" w:rsidP="00DD3CFB">
      <w:pPr>
        <w:pStyle w:val="BodyText"/>
        <w:numPr>
          <w:ilvl w:val="0"/>
          <w:numId w:val="27"/>
        </w:numPr>
      </w:pPr>
      <w:r w:rsidRPr="00DD3CFB">
        <w:t>How relevant is the information revealed to the position they are looking to work in</w:t>
      </w:r>
    </w:p>
    <w:p w14:paraId="14072FD4" w14:textId="77777777" w:rsidR="00B94C02" w:rsidRPr="00CF5D5A" w:rsidRDefault="00B94C02" w:rsidP="00B94C02">
      <w:pPr>
        <w:pStyle w:val="BodyText"/>
      </w:pPr>
    </w:p>
    <w:p w14:paraId="3849C7F9" w14:textId="15EA7300" w:rsidR="00E159E8" w:rsidRPr="00CF5D5A" w:rsidRDefault="00E159E8" w:rsidP="00B94C02">
      <w:pPr>
        <w:pStyle w:val="BodyText"/>
      </w:pPr>
      <w:r w:rsidRPr="00CF5D5A">
        <w:t>If we determine that the disclosed information is relevant to the role, we will withdraw the job or volunteering role offer.</w:t>
      </w:r>
      <w:r w:rsidR="00F52BA9">
        <w:t xml:space="preserve"> </w:t>
      </w:r>
      <w:r w:rsidRPr="00CF5D5A">
        <w:t>For those already in post, this may result in disciplinary action and could ultimately result in dismissal. The reason(s) for our decision will be fully explained.</w:t>
      </w:r>
    </w:p>
    <w:p w14:paraId="10ADBE90" w14:textId="77777777" w:rsidR="00E159E8" w:rsidRPr="00CF5D5A" w:rsidRDefault="00E159E8" w:rsidP="00E159E8">
      <w:pPr>
        <w:rPr>
          <w:rFonts w:cs="Arial"/>
          <w:sz w:val="30"/>
          <w:szCs w:val="30"/>
        </w:rPr>
      </w:pPr>
    </w:p>
    <w:p w14:paraId="7474488B" w14:textId="77777777" w:rsidR="00E159E8" w:rsidRPr="00E159E8" w:rsidRDefault="00E159E8" w:rsidP="00B94C02">
      <w:pPr>
        <w:pStyle w:val="Heading2"/>
        <w:rPr>
          <w:u w:color="00A0AF"/>
        </w:rPr>
      </w:pPr>
      <w:bookmarkStart w:id="3" w:name="_Appeals"/>
      <w:bookmarkEnd w:id="3"/>
      <w:r w:rsidRPr="00E159E8">
        <w:rPr>
          <w:u w:color="00A0AF"/>
        </w:rPr>
        <w:t>Appeals</w:t>
      </w:r>
    </w:p>
    <w:p w14:paraId="2C0FE49C" w14:textId="77777777" w:rsidR="00E159E8" w:rsidRPr="00EE54A3" w:rsidRDefault="00E159E8" w:rsidP="00E159E8"/>
    <w:p w14:paraId="78C20A50" w14:textId="2284C2F0" w:rsidR="00B94C02" w:rsidRPr="00117078" w:rsidRDefault="00E159E8" w:rsidP="00B94C02">
      <w:pPr>
        <w:pStyle w:val="BodyText"/>
        <w:rPr>
          <w:color w:val="DF262C"/>
        </w:rPr>
      </w:pPr>
      <w:r w:rsidRPr="00CF5D5A">
        <w:t>If you feel that the risk assessment has not been carried out appropriately or that our decision is unfair, you have the right to appeal. Appeals should be made in writing</w:t>
      </w:r>
      <w:r>
        <w:t xml:space="preserve"> to</w:t>
      </w:r>
      <w:r w:rsidRPr="00CF5D5A">
        <w:t xml:space="preserve"> </w:t>
      </w:r>
      <w:r w:rsidRPr="00117078">
        <w:rPr>
          <w:color w:val="DF262C"/>
        </w:rPr>
        <w:t>(insert details of your appeal process such as where the appeal should be sent, who will hear the appeal, how long the process should take, how long they have to lodge their appeal).</w:t>
      </w:r>
    </w:p>
    <w:p w14:paraId="5A373200" w14:textId="77777777" w:rsidR="00B94C02" w:rsidRPr="00117078" w:rsidRDefault="00B94C02">
      <w:pPr>
        <w:rPr>
          <w:rFonts w:cs="Arial"/>
          <w:color w:val="DF262C"/>
        </w:rPr>
      </w:pPr>
      <w:r w:rsidRPr="00117078">
        <w:rPr>
          <w:color w:val="DF262C"/>
        </w:rPr>
        <w:br w:type="page"/>
      </w:r>
    </w:p>
    <w:p w14:paraId="2E9B108C" w14:textId="77777777" w:rsidR="00E159E8" w:rsidRPr="00DB1A18" w:rsidRDefault="00E159E8" w:rsidP="00B94C02">
      <w:pPr>
        <w:pStyle w:val="Heading1"/>
        <w:rPr>
          <w:sz w:val="32"/>
          <w:szCs w:val="32"/>
        </w:rPr>
      </w:pPr>
      <w:r w:rsidRPr="00DB1A18">
        <w:rPr>
          <w:sz w:val="32"/>
          <w:szCs w:val="32"/>
        </w:rPr>
        <w:lastRenderedPageBreak/>
        <w:t>Appendix 1</w:t>
      </w:r>
    </w:p>
    <w:p w14:paraId="0DD693C5" w14:textId="77777777" w:rsidR="00E159E8" w:rsidRPr="00CF5D5A" w:rsidRDefault="00E159E8" w:rsidP="00E159E8"/>
    <w:p w14:paraId="7BEF95EC" w14:textId="77777777" w:rsidR="00E159E8" w:rsidRPr="00E159E8" w:rsidRDefault="00E159E8" w:rsidP="00B94C02">
      <w:pPr>
        <w:pStyle w:val="Heading2"/>
        <w:rPr>
          <w:u w:color="00A0AF"/>
        </w:rPr>
      </w:pPr>
      <w:r w:rsidRPr="00E159E8">
        <w:rPr>
          <w:u w:color="00A0AF"/>
        </w:rPr>
        <w:t>Self-Disclosure Form for Declaring Convictions – Scotland</w:t>
      </w:r>
    </w:p>
    <w:p w14:paraId="26B98850" w14:textId="77777777" w:rsidR="00E159E8" w:rsidRPr="00CF5D5A" w:rsidRDefault="00E159E8" w:rsidP="00E159E8">
      <w:pPr>
        <w:rPr>
          <w:rFonts w:cs="Arial"/>
        </w:rPr>
      </w:pPr>
    </w:p>
    <w:p w14:paraId="36AF3BC1" w14:textId="7F9B719E" w:rsidR="00E159E8" w:rsidRPr="00CF5D5A" w:rsidRDefault="00E159E8" w:rsidP="00B94C02">
      <w:pPr>
        <w:pStyle w:val="BodyText"/>
      </w:pPr>
      <w:r w:rsidRPr="00CF5D5A">
        <w:t xml:space="preserve">The post that you have applied for requires a </w:t>
      </w:r>
      <w:r w:rsidR="00452878">
        <w:t>l</w:t>
      </w:r>
      <w:r w:rsidR="00DD3CFB">
        <w:t xml:space="preserve">evel 2, </w:t>
      </w:r>
      <w:r w:rsidR="00452878">
        <w:t>l</w:t>
      </w:r>
      <w:r w:rsidR="00DD3CFB">
        <w:t xml:space="preserve">evel 2 with barred list check or </w:t>
      </w:r>
      <w:r w:rsidRPr="00CF5D5A">
        <w:t xml:space="preserve">is one where your </w:t>
      </w:r>
      <w:r w:rsidR="00DD3CFB">
        <w:t>necessary</w:t>
      </w:r>
      <w:r w:rsidRPr="00CF5D5A">
        <w:t xml:space="preserve"> duties include </w:t>
      </w:r>
      <w:r w:rsidR="00DD3CFB">
        <w:t xml:space="preserve">a </w:t>
      </w:r>
      <w:r w:rsidRPr="00CF5D5A">
        <w:t xml:space="preserve">regulated </w:t>
      </w:r>
      <w:r w:rsidR="003B5391">
        <w:t>role</w:t>
      </w:r>
      <w:r w:rsidRPr="00CF5D5A">
        <w:t xml:space="preserve"> and requires a </w:t>
      </w:r>
      <w:r>
        <w:t>PVG scheme</w:t>
      </w:r>
      <w:r w:rsidRPr="00CF5D5A">
        <w:t xml:space="preserve"> disclosure in accordance with at least one of the following pieces of legislation</w:t>
      </w:r>
      <w:r>
        <w:t>:</w:t>
      </w:r>
    </w:p>
    <w:p w14:paraId="7B943B05" w14:textId="77777777" w:rsidR="00E159E8" w:rsidRPr="00CF5D5A" w:rsidRDefault="00E159E8" w:rsidP="00B94C02">
      <w:pPr>
        <w:pStyle w:val="BodyText"/>
      </w:pPr>
    </w:p>
    <w:p w14:paraId="00A91BD7" w14:textId="77777777" w:rsidR="00E159E8" w:rsidRPr="00CF5D5A" w:rsidRDefault="00E159E8" w:rsidP="00B94C02">
      <w:pPr>
        <w:pStyle w:val="BodyText"/>
        <w:numPr>
          <w:ilvl w:val="0"/>
          <w:numId w:val="20"/>
        </w:numPr>
      </w:pPr>
      <w:r w:rsidRPr="00CF5D5A">
        <w:t>Rehabilitation of Offenders Act 1974 (as amended)</w:t>
      </w:r>
    </w:p>
    <w:p w14:paraId="729DC5AB" w14:textId="77777777" w:rsidR="00E159E8" w:rsidRPr="00CF5D5A" w:rsidRDefault="00E159E8" w:rsidP="00B94C02">
      <w:pPr>
        <w:pStyle w:val="BodyText"/>
        <w:numPr>
          <w:ilvl w:val="0"/>
          <w:numId w:val="20"/>
        </w:numPr>
      </w:pPr>
      <w:r w:rsidRPr="00CF5D5A">
        <w:t>Rehabilitation of Offenders Act 1974 (Exclusions and Exceptions) (Scotland) Order 2013 (as amended)</w:t>
      </w:r>
    </w:p>
    <w:p w14:paraId="29B524AA" w14:textId="77777777" w:rsidR="00E159E8" w:rsidRPr="00CF5D5A" w:rsidRDefault="00E159E8" w:rsidP="00B94C02">
      <w:pPr>
        <w:pStyle w:val="BodyText"/>
        <w:numPr>
          <w:ilvl w:val="0"/>
          <w:numId w:val="20"/>
        </w:numPr>
      </w:pPr>
      <w:r w:rsidRPr="00CF5D5A">
        <w:t>Protection of Vulnerable Groups (Scotland) Act 2007 (as amended)</w:t>
      </w:r>
    </w:p>
    <w:p w14:paraId="0BCAB128" w14:textId="0AE50F00" w:rsidR="00225FBB" w:rsidRDefault="00225FBB" w:rsidP="00225FBB">
      <w:pPr>
        <w:pStyle w:val="BodyText"/>
        <w:numPr>
          <w:ilvl w:val="0"/>
          <w:numId w:val="20"/>
        </w:numPr>
      </w:pPr>
      <w:r>
        <w:t>Disclosure (Scotland) Act 2020 (as amended)</w:t>
      </w:r>
    </w:p>
    <w:p w14:paraId="254C5039" w14:textId="49EFB39F" w:rsidR="00E159E8" w:rsidRDefault="00E159E8" w:rsidP="00B94C02">
      <w:pPr>
        <w:pStyle w:val="BodyText"/>
        <w:numPr>
          <w:ilvl w:val="0"/>
          <w:numId w:val="20"/>
        </w:numPr>
      </w:pPr>
      <w:r w:rsidRPr="00CF5D5A">
        <w:t>Police Act 1997 (as amended)</w:t>
      </w:r>
    </w:p>
    <w:p w14:paraId="5CA8740A" w14:textId="3BEAEBB0" w:rsidR="00B94C02" w:rsidRPr="00CF5D5A" w:rsidRDefault="00B94C02" w:rsidP="00B94C02">
      <w:pPr>
        <w:pStyle w:val="BodyText"/>
        <w:ind w:left="720"/>
      </w:pPr>
    </w:p>
    <w:p w14:paraId="5056D072" w14:textId="77777777" w:rsidR="00DD3CFB" w:rsidRDefault="00DD3CFB" w:rsidP="00DD3CFB">
      <w:pPr>
        <w:jc w:val="both"/>
        <w:rPr>
          <w:rFonts w:cs="Arial"/>
          <w:color w:val="404141"/>
        </w:rPr>
      </w:pPr>
      <w:r w:rsidRPr="00DD3CFB">
        <w:rPr>
          <w:rFonts w:cs="Arial"/>
          <w:color w:val="404141"/>
        </w:rPr>
        <w:t>You are required to disclose certain convictions as part of the recruitment process. However, you should not disclose convictions acquired before the age of 12 or any information that is not legally required to be disclosed.</w:t>
      </w:r>
    </w:p>
    <w:p w14:paraId="73B20BFB" w14:textId="77777777" w:rsidR="00DD3CFB" w:rsidRPr="00DD3CFB" w:rsidRDefault="00DD3CFB" w:rsidP="00DD3CFB">
      <w:pPr>
        <w:jc w:val="both"/>
        <w:rPr>
          <w:rFonts w:cs="Arial"/>
          <w:color w:val="404141"/>
        </w:rPr>
      </w:pPr>
    </w:p>
    <w:p w14:paraId="2D8795A8" w14:textId="77777777" w:rsidR="00DD3CFB" w:rsidRDefault="00DD3CFB" w:rsidP="00DD3CFB">
      <w:pPr>
        <w:jc w:val="both"/>
        <w:rPr>
          <w:rFonts w:cs="Arial"/>
          <w:color w:val="404141"/>
        </w:rPr>
      </w:pPr>
      <w:r w:rsidRPr="00DD3CFB">
        <w:rPr>
          <w:rFonts w:cs="Arial"/>
          <w:color w:val="404141"/>
        </w:rPr>
        <w:t>Having a criminal record does not automatically prevent someone from working or volunteering with our organisation. Any information disclosed will be considered fairly, consistently, and in accordance with the Rehabilitation of Offenders Act 1974 (as amended).</w:t>
      </w:r>
    </w:p>
    <w:p w14:paraId="79A8A278" w14:textId="77777777" w:rsidR="00DD3CFB" w:rsidRPr="00DD3CFB" w:rsidRDefault="00DD3CFB" w:rsidP="00DD3CFB">
      <w:pPr>
        <w:jc w:val="both"/>
        <w:rPr>
          <w:rFonts w:cs="Arial"/>
          <w:color w:val="404141"/>
        </w:rPr>
      </w:pPr>
    </w:p>
    <w:p w14:paraId="45852B9E" w14:textId="77777777" w:rsidR="00DD3CFB" w:rsidRPr="00DD3CFB" w:rsidRDefault="00DD3CFB" w:rsidP="00DD3CFB">
      <w:pPr>
        <w:jc w:val="both"/>
        <w:rPr>
          <w:rFonts w:cs="Arial"/>
          <w:color w:val="404141"/>
        </w:rPr>
      </w:pPr>
      <w:r w:rsidRPr="00DD3CFB">
        <w:rPr>
          <w:rFonts w:cs="Arial"/>
          <w:color w:val="404141"/>
        </w:rPr>
        <w:t>This guidance applies to recruitment in Scotland. Applicants seeking roles in England, Wales, or Northern Ireland should refer to the relevant disclosure guidance for that jurisdiction.</w:t>
      </w:r>
    </w:p>
    <w:p w14:paraId="24F49633" w14:textId="77777777" w:rsidR="00E159E8" w:rsidRPr="00EE54A3" w:rsidRDefault="00E159E8" w:rsidP="00E159E8">
      <w:pPr>
        <w:jc w:val="both"/>
        <w:rPr>
          <w:rFonts w:cs="Arial"/>
          <w:sz w:val="28"/>
          <w:szCs w:val="28"/>
        </w:rPr>
      </w:pPr>
    </w:p>
    <w:p w14:paraId="5632FB77" w14:textId="77777777" w:rsidR="00E159E8" w:rsidRPr="00923031" w:rsidRDefault="00E159E8" w:rsidP="00B94C02">
      <w:pPr>
        <w:pStyle w:val="Heading2"/>
        <w:rPr>
          <w:u w:color="00A0AF"/>
        </w:rPr>
      </w:pPr>
      <w:r w:rsidRPr="00923031">
        <w:rPr>
          <w:u w:color="00A0AF"/>
        </w:rPr>
        <w:t>Data Protection Act 2018 and GDPR</w:t>
      </w:r>
    </w:p>
    <w:p w14:paraId="7CE5F55E" w14:textId="77777777" w:rsidR="00E159E8" w:rsidRDefault="00E159E8" w:rsidP="00E159E8">
      <w:pPr>
        <w:jc w:val="both"/>
        <w:rPr>
          <w:rFonts w:cs="Arial"/>
          <w:b/>
          <w:bCs/>
          <w:sz w:val="28"/>
          <w:szCs w:val="28"/>
          <w:u w:val="single"/>
        </w:rPr>
      </w:pPr>
    </w:p>
    <w:p w14:paraId="52E372FC" w14:textId="717B123A" w:rsidR="00DD3CFB" w:rsidRPr="00DD3CFB" w:rsidRDefault="00DD3CFB" w:rsidP="00DD3CFB">
      <w:pPr>
        <w:rPr>
          <w:rFonts w:cs="Arial"/>
          <w:color w:val="404141"/>
        </w:rPr>
      </w:pPr>
      <w:r>
        <w:rPr>
          <w:rFonts w:cs="Arial"/>
          <w:color w:val="404141"/>
        </w:rPr>
        <w:t>T</w:t>
      </w:r>
      <w:r w:rsidRPr="00DD3CFB">
        <w:rPr>
          <w:rFonts w:cs="Arial"/>
          <w:color w:val="404141"/>
        </w:rPr>
        <w:t>he information provided in this form will be treated in strict confidence. As it contains sensitive personal data, it will be used only for the purpose for which it was collected and processed in accordance with applicable data protection legislation, including the UK General Data Protection Regulation (UK GDPR) and the Data Protection Act 2018.</w:t>
      </w:r>
    </w:p>
    <w:p w14:paraId="1C3BD715" w14:textId="77777777" w:rsidR="00E159E8" w:rsidRPr="00EE54A3" w:rsidRDefault="00E159E8" w:rsidP="00E159E8">
      <w:pPr>
        <w:rPr>
          <w:rFonts w:cs="Arial"/>
          <w:sz w:val="28"/>
          <w:szCs w:val="28"/>
        </w:rPr>
      </w:pPr>
    </w:p>
    <w:p w14:paraId="3EB6F0E2" w14:textId="77777777" w:rsidR="00E159E8" w:rsidRDefault="00E159E8" w:rsidP="00E159E8">
      <w:pPr>
        <w:rPr>
          <w:rFonts w:cs="Arial"/>
          <w:sz w:val="28"/>
          <w:szCs w:val="28"/>
        </w:rPr>
      </w:pPr>
      <w:r>
        <w:rPr>
          <w:rFonts w:cs="Arial"/>
          <w:sz w:val="28"/>
          <w:szCs w:val="28"/>
        </w:rPr>
        <w:br w:type="page"/>
      </w:r>
    </w:p>
    <w:p w14:paraId="0B43E70C" w14:textId="5C5B3A35" w:rsidR="00E159E8" w:rsidRPr="00923031" w:rsidRDefault="00C83DAF" w:rsidP="00B94C02">
      <w:pPr>
        <w:pStyle w:val="Heading2"/>
        <w:rPr>
          <w:u w:color="00A0AF"/>
        </w:rPr>
      </w:pPr>
      <w:r>
        <w:rPr>
          <w:u w:color="00A0AF"/>
        </w:rPr>
        <w:lastRenderedPageBreak/>
        <w:t xml:space="preserve">Unspent and </w:t>
      </w:r>
      <w:r w:rsidR="00DD3CFB">
        <w:rPr>
          <w:u w:color="00A0AF"/>
        </w:rPr>
        <w:t>Relevant Spent</w:t>
      </w:r>
      <w:r w:rsidR="00E159E8" w:rsidRPr="00923031">
        <w:rPr>
          <w:u w:color="00A0AF"/>
        </w:rPr>
        <w:t xml:space="preserve"> Convictions</w:t>
      </w:r>
    </w:p>
    <w:p w14:paraId="47035BC6" w14:textId="77777777" w:rsidR="00E159E8" w:rsidRPr="00EE54A3" w:rsidRDefault="00E159E8" w:rsidP="00E159E8">
      <w:pPr>
        <w:rPr>
          <w:rFonts w:cs="Arial"/>
          <w:b/>
          <w:bCs/>
          <w:sz w:val="28"/>
          <w:szCs w:val="28"/>
          <w:u w:val="single"/>
        </w:rPr>
      </w:pPr>
    </w:p>
    <w:p w14:paraId="66E49F68" w14:textId="5E88313B" w:rsidR="00E159E8" w:rsidRPr="006160E1" w:rsidRDefault="00E159E8" w:rsidP="00B94C02">
      <w:pPr>
        <w:pStyle w:val="BodyText"/>
      </w:pPr>
      <w:r w:rsidRPr="006160E1">
        <w:t xml:space="preserve">You must complete this section. </w:t>
      </w:r>
    </w:p>
    <w:tbl>
      <w:tblPr>
        <w:tblpPr w:leftFromText="180" w:rightFromText="180" w:vertAnchor="text" w:horzAnchor="page" w:tblpX="8721" w:tblpY="243"/>
        <w:tblOverlap w:val="never"/>
        <w:tblW w:w="0" w:type="auto"/>
        <w:tblBorders>
          <w:top w:val="single" w:sz="8" w:space="0" w:color="00A0AF"/>
          <w:left w:val="single" w:sz="8" w:space="0" w:color="00A0AF"/>
          <w:bottom w:val="single" w:sz="8" w:space="0" w:color="00A0AF"/>
          <w:right w:val="single" w:sz="8" w:space="0" w:color="00A0AF"/>
          <w:insideH w:val="single" w:sz="8" w:space="0" w:color="00A0AF"/>
          <w:insideV w:val="single" w:sz="8" w:space="0" w:color="00A0AF"/>
        </w:tblBorders>
        <w:tblLook w:val="04A0" w:firstRow="1" w:lastRow="0" w:firstColumn="1" w:lastColumn="0" w:noHBand="0" w:noVBand="1"/>
      </w:tblPr>
      <w:tblGrid>
        <w:gridCol w:w="699"/>
        <w:gridCol w:w="650"/>
      </w:tblGrid>
      <w:tr w:rsidR="00E159E8" w:rsidRPr="006160E1" w14:paraId="1B918851" w14:textId="77777777" w:rsidTr="00591F26">
        <w:trPr>
          <w:trHeight w:val="249"/>
        </w:trPr>
        <w:tc>
          <w:tcPr>
            <w:tcW w:w="699" w:type="dxa"/>
            <w:shd w:val="clear" w:color="auto" w:fill="D2EAED"/>
            <w:vAlign w:val="center"/>
          </w:tcPr>
          <w:p w14:paraId="6BC448DF" w14:textId="77777777" w:rsidR="00E159E8" w:rsidRPr="006160E1" w:rsidRDefault="00E159E8" w:rsidP="00B94C02">
            <w:pPr>
              <w:pStyle w:val="BodyText"/>
              <w:rPr>
                <w:b/>
                <w:bCs/>
              </w:rPr>
            </w:pPr>
            <w:r w:rsidRPr="006160E1">
              <w:rPr>
                <w:b/>
                <w:bCs/>
              </w:rPr>
              <w:t xml:space="preserve">Yes </w:t>
            </w:r>
          </w:p>
        </w:tc>
        <w:tc>
          <w:tcPr>
            <w:tcW w:w="650" w:type="dxa"/>
            <w:vAlign w:val="center"/>
          </w:tcPr>
          <w:p w14:paraId="642C8906" w14:textId="77777777" w:rsidR="00E159E8" w:rsidRPr="006160E1" w:rsidRDefault="00E159E8" w:rsidP="00B94C02">
            <w:pPr>
              <w:pStyle w:val="BodyText"/>
            </w:pPr>
          </w:p>
        </w:tc>
      </w:tr>
      <w:tr w:rsidR="00E159E8" w:rsidRPr="006160E1" w14:paraId="002D85A0" w14:textId="77777777" w:rsidTr="00591F26">
        <w:trPr>
          <w:trHeight w:val="263"/>
        </w:trPr>
        <w:tc>
          <w:tcPr>
            <w:tcW w:w="699" w:type="dxa"/>
            <w:shd w:val="clear" w:color="auto" w:fill="D2EAED"/>
            <w:vAlign w:val="center"/>
          </w:tcPr>
          <w:p w14:paraId="39275CCC" w14:textId="77777777" w:rsidR="00E159E8" w:rsidRPr="006160E1" w:rsidRDefault="00E159E8" w:rsidP="00B94C02">
            <w:pPr>
              <w:pStyle w:val="BodyText"/>
              <w:rPr>
                <w:b/>
                <w:bCs/>
              </w:rPr>
            </w:pPr>
            <w:r w:rsidRPr="006160E1">
              <w:rPr>
                <w:b/>
                <w:bCs/>
              </w:rPr>
              <w:t xml:space="preserve">No </w:t>
            </w:r>
          </w:p>
        </w:tc>
        <w:tc>
          <w:tcPr>
            <w:tcW w:w="650" w:type="dxa"/>
            <w:vAlign w:val="center"/>
          </w:tcPr>
          <w:p w14:paraId="361FE1FD" w14:textId="77777777" w:rsidR="00E159E8" w:rsidRPr="006160E1" w:rsidRDefault="00E159E8" w:rsidP="00B94C02">
            <w:pPr>
              <w:pStyle w:val="BodyText"/>
            </w:pPr>
          </w:p>
        </w:tc>
      </w:tr>
    </w:tbl>
    <w:p w14:paraId="6D6BEF03" w14:textId="77777777" w:rsidR="00E159E8" w:rsidRPr="006160E1" w:rsidRDefault="00E159E8" w:rsidP="00B94C02">
      <w:pPr>
        <w:pStyle w:val="BodyText"/>
      </w:pPr>
    </w:p>
    <w:p w14:paraId="60BD4684" w14:textId="4B556AB0" w:rsidR="00E159E8" w:rsidRPr="006160E1" w:rsidRDefault="00E159E8" w:rsidP="00B94C02">
      <w:pPr>
        <w:pStyle w:val="BodyText"/>
      </w:pPr>
      <w:r w:rsidRPr="006160E1">
        <w:t>Do you have any unspent</w:t>
      </w:r>
      <w:r w:rsidR="00DD3CFB">
        <w:t xml:space="preserve"> or Relevant Spent</w:t>
      </w:r>
      <w:r w:rsidRPr="006160E1">
        <w:t xml:space="preserve"> convictions? </w:t>
      </w:r>
    </w:p>
    <w:p w14:paraId="58472AEA" w14:textId="6FEABF86" w:rsidR="00E159E8" w:rsidRPr="006160E1" w:rsidRDefault="00E159E8" w:rsidP="00B94C02">
      <w:pPr>
        <w:pStyle w:val="BodyText"/>
      </w:pPr>
      <w:r w:rsidRPr="006160E1">
        <w:t xml:space="preserve">If you have crossed yes, please provide details below. </w:t>
      </w:r>
    </w:p>
    <w:p w14:paraId="3D46419A" w14:textId="1BC26647" w:rsidR="00E159E8" w:rsidRPr="006160E1" w:rsidRDefault="00E159E8" w:rsidP="00B94C02">
      <w:pPr>
        <w:pStyle w:val="BodyText"/>
      </w:pPr>
    </w:p>
    <w:p w14:paraId="4B4F8EAE" w14:textId="0BDA692B" w:rsidR="00E159E8" w:rsidRDefault="00E159E8" w:rsidP="00B94C02">
      <w:pPr>
        <w:pStyle w:val="BodyText"/>
        <w:rPr>
          <w:sz w:val="28"/>
          <w:szCs w:val="28"/>
        </w:rPr>
      </w:pPr>
      <w:r w:rsidRPr="006160E1">
        <w:t>All unspent convictions must be disclosed. Please provide details of any unspent convictions here:-</w:t>
      </w:r>
    </w:p>
    <w:tbl>
      <w:tblPr>
        <w:tblpPr w:leftFromText="180" w:rightFromText="180" w:vertAnchor="text" w:horzAnchor="margin" w:tblpY="248"/>
        <w:tblW w:w="8926" w:type="dxa"/>
        <w:tblBorders>
          <w:top w:val="single" w:sz="8" w:space="0" w:color="00A0AF"/>
          <w:left w:val="single" w:sz="8" w:space="0" w:color="00A0AF"/>
          <w:bottom w:val="single" w:sz="8" w:space="0" w:color="00A0AF"/>
          <w:right w:val="single" w:sz="8" w:space="0" w:color="00A0AF"/>
          <w:insideH w:val="single" w:sz="8" w:space="0" w:color="00A0AF"/>
          <w:insideV w:val="single" w:sz="8" w:space="0" w:color="00A0AF"/>
        </w:tblBorders>
        <w:tblLook w:val="04A0" w:firstRow="1" w:lastRow="0" w:firstColumn="1" w:lastColumn="0" w:noHBand="0" w:noVBand="1"/>
      </w:tblPr>
      <w:tblGrid>
        <w:gridCol w:w="1980"/>
        <w:gridCol w:w="2410"/>
        <w:gridCol w:w="2126"/>
        <w:gridCol w:w="2410"/>
      </w:tblGrid>
      <w:tr w:rsidR="00E159E8" w:rsidRPr="00EE54A3" w14:paraId="124EA44D" w14:textId="77777777" w:rsidTr="00591F26">
        <w:trPr>
          <w:trHeight w:val="256"/>
        </w:trPr>
        <w:tc>
          <w:tcPr>
            <w:tcW w:w="1980" w:type="dxa"/>
            <w:shd w:val="clear" w:color="auto" w:fill="D2EAED"/>
          </w:tcPr>
          <w:p w14:paraId="46218BF7" w14:textId="77777777" w:rsidR="00E159E8" w:rsidRPr="00B94C02" w:rsidRDefault="00E159E8" w:rsidP="00B94C02">
            <w:pPr>
              <w:pStyle w:val="BodyText"/>
              <w:rPr>
                <w:b/>
                <w:bCs/>
              </w:rPr>
            </w:pPr>
            <w:r w:rsidRPr="00B94C02">
              <w:rPr>
                <w:b/>
                <w:bCs/>
              </w:rPr>
              <w:t>Date</w:t>
            </w:r>
          </w:p>
        </w:tc>
        <w:tc>
          <w:tcPr>
            <w:tcW w:w="2410" w:type="dxa"/>
            <w:shd w:val="clear" w:color="auto" w:fill="D2EAED"/>
          </w:tcPr>
          <w:p w14:paraId="10036C02" w14:textId="77777777" w:rsidR="00E159E8" w:rsidRPr="00B94C02" w:rsidRDefault="00E159E8" w:rsidP="00B94C02">
            <w:pPr>
              <w:pStyle w:val="BodyText"/>
              <w:rPr>
                <w:b/>
                <w:bCs/>
              </w:rPr>
            </w:pPr>
            <w:r w:rsidRPr="00B94C02">
              <w:rPr>
                <w:b/>
                <w:bCs/>
              </w:rPr>
              <w:t>Court</w:t>
            </w:r>
          </w:p>
        </w:tc>
        <w:tc>
          <w:tcPr>
            <w:tcW w:w="2126" w:type="dxa"/>
            <w:shd w:val="clear" w:color="auto" w:fill="D2EAED"/>
          </w:tcPr>
          <w:p w14:paraId="6E534411" w14:textId="77777777" w:rsidR="00E159E8" w:rsidRPr="00B94C02" w:rsidRDefault="00E159E8" w:rsidP="00B94C02">
            <w:pPr>
              <w:pStyle w:val="BodyText"/>
              <w:rPr>
                <w:b/>
                <w:bCs/>
              </w:rPr>
            </w:pPr>
            <w:r w:rsidRPr="00B94C02">
              <w:rPr>
                <w:b/>
                <w:bCs/>
              </w:rPr>
              <w:t>Offence</w:t>
            </w:r>
          </w:p>
        </w:tc>
        <w:tc>
          <w:tcPr>
            <w:tcW w:w="2410" w:type="dxa"/>
            <w:shd w:val="clear" w:color="auto" w:fill="D2EAED"/>
          </w:tcPr>
          <w:p w14:paraId="0B673AFD" w14:textId="77777777" w:rsidR="00E159E8" w:rsidRPr="00B94C02" w:rsidRDefault="00E159E8" w:rsidP="00B94C02">
            <w:pPr>
              <w:pStyle w:val="BodyText"/>
              <w:rPr>
                <w:b/>
                <w:bCs/>
              </w:rPr>
            </w:pPr>
            <w:r w:rsidRPr="00B94C02">
              <w:rPr>
                <w:b/>
                <w:bCs/>
              </w:rPr>
              <w:t>Disposal</w:t>
            </w:r>
          </w:p>
        </w:tc>
      </w:tr>
      <w:tr w:rsidR="00E159E8" w:rsidRPr="00EE54A3" w14:paraId="0472C366" w14:textId="77777777" w:rsidTr="00591F26">
        <w:trPr>
          <w:trHeight w:val="269"/>
        </w:trPr>
        <w:tc>
          <w:tcPr>
            <w:tcW w:w="1980" w:type="dxa"/>
          </w:tcPr>
          <w:p w14:paraId="6E01CDC6" w14:textId="77777777" w:rsidR="00E159E8" w:rsidRPr="00EE54A3" w:rsidRDefault="00E159E8" w:rsidP="00B94C02">
            <w:pPr>
              <w:pStyle w:val="BodyText"/>
            </w:pPr>
          </w:p>
        </w:tc>
        <w:tc>
          <w:tcPr>
            <w:tcW w:w="2410" w:type="dxa"/>
          </w:tcPr>
          <w:p w14:paraId="564020C9" w14:textId="77777777" w:rsidR="00E159E8" w:rsidRPr="00EE54A3" w:rsidRDefault="00E159E8" w:rsidP="00B94C02">
            <w:pPr>
              <w:pStyle w:val="BodyText"/>
            </w:pPr>
          </w:p>
        </w:tc>
        <w:tc>
          <w:tcPr>
            <w:tcW w:w="2126" w:type="dxa"/>
          </w:tcPr>
          <w:p w14:paraId="7536A299" w14:textId="77777777" w:rsidR="00E159E8" w:rsidRPr="00EE54A3" w:rsidRDefault="00E159E8" w:rsidP="00B94C02">
            <w:pPr>
              <w:pStyle w:val="BodyText"/>
            </w:pPr>
          </w:p>
        </w:tc>
        <w:tc>
          <w:tcPr>
            <w:tcW w:w="2410" w:type="dxa"/>
          </w:tcPr>
          <w:p w14:paraId="4C08B0C8" w14:textId="77777777" w:rsidR="00E159E8" w:rsidRPr="00EE54A3" w:rsidRDefault="00E159E8" w:rsidP="00B94C02">
            <w:pPr>
              <w:pStyle w:val="BodyText"/>
            </w:pPr>
          </w:p>
        </w:tc>
      </w:tr>
      <w:tr w:rsidR="00E159E8" w:rsidRPr="00EE54A3" w14:paraId="188C6B89" w14:textId="77777777" w:rsidTr="00591F26">
        <w:trPr>
          <w:trHeight w:val="269"/>
        </w:trPr>
        <w:tc>
          <w:tcPr>
            <w:tcW w:w="1980" w:type="dxa"/>
          </w:tcPr>
          <w:p w14:paraId="41BED242" w14:textId="77777777" w:rsidR="00E159E8" w:rsidRPr="00EE54A3" w:rsidRDefault="00E159E8" w:rsidP="00B94C02">
            <w:pPr>
              <w:pStyle w:val="BodyText"/>
            </w:pPr>
          </w:p>
        </w:tc>
        <w:tc>
          <w:tcPr>
            <w:tcW w:w="2410" w:type="dxa"/>
          </w:tcPr>
          <w:p w14:paraId="5094FC47" w14:textId="77777777" w:rsidR="00E159E8" w:rsidRPr="00EE54A3" w:rsidRDefault="00E159E8" w:rsidP="00B94C02">
            <w:pPr>
              <w:pStyle w:val="BodyText"/>
            </w:pPr>
          </w:p>
        </w:tc>
        <w:tc>
          <w:tcPr>
            <w:tcW w:w="2126" w:type="dxa"/>
          </w:tcPr>
          <w:p w14:paraId="7E9F0283" w14:textId="77777777" w:rsidR="00E159E8" w:rsidRPr="00EE54A3" w:rsidRDefault="00E159E8" w:rsidP="00B94C02">
            <w:pPr>
              <w:pStyle w:val="BodyText"/>
            </w:pPr>
          </w:p>
        </w:tc>
        <w:tc>
          <w:tcPr>
            <w:tcW w:w="2410" w:type="dxa"/>
          </w:tcPr>
          <w:p w14:paraId="353049CF" w14:textId="77777777" w:rsidR="00E159E8" w:rsidRPr="00EE54A3" w:rsidRDefault="00E159E8" w:rsidP="00B94C02">
            <w:pPr>
              <w:pStyle w:val="BodyText"/>
            </w:pPr>
          </w:p>
        </w:tc>
      </w:tr>
      <w:tr w:rsidR="00E159E8" w:rsidRPr="00EE54A3" w14:paraId="018A0CE9" w14:textId="77777777" w:rsidTr="00591F26">
        <w:trPr>
          <w:trHeight w:val="269"/>
        </w:trPr>
        <w:tc>
          <w:tcPr>
            <w:tcW w:w="1980" w:type="dxa"/>
          </w:tcPr>
          <w:p w14:paraId="5E06185F" w14:textId="77777777" w:rsidR="00E159E8" w:rsidRPr="00EE54A3" w:rsidRDefault="00E159E8" w:rsidP="00B94C02">
            <w:pPr>
              <w:pStyle w:val="BodyText"/>
            </w:pPr>
          </w:p>
        </w:tc>
        <w:tc>
          <w:tcPr>
            <w:tcW w:w="2410" w:type="dxa"/>
          </w:tcPr>
          <w:p w14:paraId="2AE1D7CB" w14:textId="77777777" w:rsidR="00E159E8" w:rsidRPr="00EE54A3" w:rsidRDefault="00E159E8" w:rsidP="00B94C02">
            <w:pPr>
              <w:pStyle w:val="BodyText"/>
            </w:pPr>
          </w:p>
        </w:tc>
        <w:tc>
          <w:tcPr>
            <w:tcW w:w="2126" w:type="dxa"/>
          </w:tcPr>
          <w:p w14:paraId="35205413" w14:textId="77777777" w:rsidR="00E159E8" w:rsidRPr="00EE54A3" w:rsidRDefault="00E159E8" w:rsidP="00B94C02">
            <w:pPr>
              <w:pStyle w:val="BodyText"/>
            </w:pPr>
          </w:p>
        </w:tc>
        <w:tc>
          <w:tcPr>
            <w:tcW w:w="2410" w:type="dxa"/>
          </w:tcPr>
          <w:p w14:paraId="344621C3" w14:textId="77777777" w:rsidR="00E159E8" w:rsidRPr="00EE54A3" w:rsidRDefault="00E159E8" w:rsidP="00B94C02">
            <w:pPr>
              <w:pStyle w:val="BodyText"/>
            </w:pPr>
          </w:p>
        </w:tc>
      </w:tr>
      <w:tr w:rsidR="00E159E8" w:rsidRPr="00EE54A3" w14:paraId="2C6513BC" w14:textId="77777777" w:rsidTr="00591F26">
        <w:trPr>
          <w:trHeight w:val="281"/>
        </w:trPr>
        <w:tc>
          <w:tcPr>
            <w:tcW w:w="1980" w:type="dxa"/>
          </w:tcPr>
          <w:p w14:paraId="281DFCAB" w14:textId="77777777" w:rsidR="00E159E8" w:rsidRPr="00EE54A3" w:rsidRDefault="00E159E8" w:rsidP="00B94C02">
            <w:pPr>
              <w:pStyle w:val="BodyText"/>
            </w:pPr>
          </w:p>
        </w:tc>
        <w:tc>
          <w:tcPr>
            <w:tcW w:w="2410" w:type="dxa"/>
          </w:tcPr>
          <w:p w14:paraId="2173048A" w14:textId="77777777" w:rsidR="00E159E8" w:rsidRPr="00EE54A3" w:rsidRDefault="00E159E8" w:rsidP="00B94C02">
            <w:pPr>
              <w:pStyle w:val="BodyText"/>
            </w:pPr>
          </w:p>
        </w:tc>
        <w:tc>
          <w:tcPr>
            <w:tcW w:w="2126" w:type="dxa"/>
          </w:tcPr>
          <w:p w14:paraId="5481EDFF" w14:textId="77777777" w:rsidR="00E159E8" w:rsidRPr="00EE54A3" w:rsidRDefault="00E159E8" w:rsidP="00B94C02">
            <w:pPr>
              <w:pStyle w:val="BodyText"/>
            </w:pPr>
          </w:p>
        </w:tc>
        <w:tc>
          <w:tcPr>
            <w:tcW w:w="2410" w:type="dxa"/>
          </w:tcPr>
          <w:p w14:paraId="17943940" w14:textId="77777777" w:rsidR="00E159E8" w:rsidRPr="00EE54A3" w:rsidRDefault="00E159E8" w:rsidP="00B94C02">
            <w:pPr>
              <w:pStyle w:val="BodyText"/>
            </w:pPr>
          </w:p>
        </w:tc>
      </w:tr>
    </w:tbl>
    <w:p w14:paraId="332418B9" w14:textId="77777777" w:rsidR="00E159E8" w:rsidRPr="00CF5D5A" w:rsidRDefault="00E159E8" w:rsidP="00E159E8">
      <w:pPr>
        <w:rPr>
          <w:rFonts w:cs="Arial"/>
          <w:b/>
          <w:bCs/>
          <w:sz w:val="30"/>
          <w:szCs w:val="30"/>
        </w:rPr>
      </w:pPr>
    </w:p>
    <w:p w14:paraId="409963E0" w14:textId="1906CE12" w:rsidR="00C83DAF" w:rsidRPr="00C83DAF" w:rsidRDefault="00C83DAF" w:rsidP="00C83DAF">
      <w:pPr>
        <w:pStyle w:val="BodyText"/>
      </w:pPr>
      <w:r w:rsidRPr="00C83DAF">
        <w:t xml:space="preserve">This section should only be completed by applicants for roles requiring a </w:t>
      </w:r>
      <w:r w:rsidR="00452878">
        <w:t>l</w:t>
      </w:r>
      <w:r w:rsidRPr="00C83DAF">
        <w:t xml:space="preserve">evel 2 disclosure, </w:t>
      </w:r>
      <w:r w:rsidR="00452878">
        <w:t>l</w:t>
      </w:r>
      <w:r w:rsidRPr="00C83DAF">
        <w:t>evel 2 disclosure with barred list check, or PVG scheme disclosure. Please follow the guidance provided and do not disclose any convictions acquired before the age of 12.</w:t>
      </w:r>
    </w:p>
    <w:p w14:paraId="03BD8AA7" w14:textId="77777777" w:rsidR="00E159E8" w:rsidRPr="00CF5D5A" w:rsidRDefault="00E159E8" w:rsidP="00B94C02">
      <w:pPr>
        <w:pStyle w:val="BodyText"/>
      </w:pPr>
    </w:p>
    <w:p w14:paraId="06E00EE6" w14:textId="77777777" w:rsidR="00C83DAF" w:rsidRDefault="00C83DAF" w:rsidP="00C83DAF">
      <w:pPr>
        <w:pStyle w:val="Heading2"/>
        <w:rPr>
          <w:u w:color="00A0AF"/>
        </w:rPr>
      </w:pPr>
      <w:r w:rsidRPr="00923031">
        <w:rPr>
          <w:u w:color="00A0AF"/>
        </w:rPr>
        <w:t>Conviction Disclosure Guidelines</w:t>
      </w:r>
    </w:p>
    <w:p w14:paraId="5CA85123" w14:textId="77777777" w:rsidR="00C83DAF" w:rsidRPr="00CF5D5A" w:rsidRDefault="00C83DAF" w:rsidP="00C83DAF">
      <w:pPr>
        <w:ind w:left="-709" w:firstLine="709"/>
        <w:rPr>
          <w:rFonts w:cs="Arial"/>
          <w:b/>
          <w:bCs/>
          <w:sz w:val="28"/>
          <w:szCs w:val="28"/>
        </w:rPr>
      </w:pPr>
    </w:p>
    <w:tbl>
      <w:tblPr>
        <w:tblpPr w:leftFromText="180" w:rightFromText="180" w:vertAnchor="text" w:horzAnchor="margin" w:tblpXSpec="center" w:tblpY="194"/>
        <w:tblW w:w="8962" w:type="dxa"/>
        <w:tblBorders>
          <w:top w:val="single" w:sz="8" w:space="0" w:color="00A0AF"/>
          <w:left w:val="single" w:sz="8" w:space="0" w:color="00A0AF"/>
          <w:bottom w:val="single" w:sz="8" w:space="0" w:color="00A0AF"/>
          <w:right w:val="single" w:sz="8" w:space="0" w:color="00A0AF"/>
          <w:insideH w:val="single" w:sz="8" w:space="0" w:color="00A0AF"/>
          <w:insideV w:val="single" w:sz="8" w:space="0" w:color="00A0AF"/>
        </w:tblBorders>
        <w:tblCellMar>
          <w:left w:w="0" w:type="dxa"/>
          <w:right w:w="0" w:type="dxa"/>
        </w:tblCellMar>
        <w:tblLook w:val="04A0" w:firstRow="1" w:lastRow="0" w:firstColumn="1" w:lastColumn="0" w:noHBand="0" w:noVBand="1"/>
      </w:tblPr>
      <w:tblGrid>
        <w:gridCol w:w="2258"/>
        <w:gridCol w:w="2268"/>
        <w:gridCol w:w="3119"/>
        <w:gridCol w:w="1317"/>
      </w:tblGrid>
      <w:tr w:rsidR="00C83DAF" w:rsidRPr="00EE54A3" w14:paraId="74AD434F" w14:textId="77777777" w:rsidTr="00F83528">
        <w:tc>
          <w:tcPr>
            <w:tcW w:w="2258" w:type="dxa"/>
            <w:shd w:val="clear" w:color="auto" w:fill="D2EAED"/>
            <w:tcMar>
              <w:top w:w="0" w:type="dxa"/>
              <w:left w:w="108" w:type="dxa"/>
              <w:bottom w:w="0" w:type="dxa"/>
              <w:right w:w="108" w:type="dxa"/>
            </w:tcMar>
            <w:hideMark/>
          </w:tcPr>
          <w:p w14:paraId="403DA5C6" w14:textId="77777777" w:rsidR="00C83DAF" w:rsidRPr="00B94C02" w:rsidRDefault="00C83DAF" w:rsidP="000F26E4">
            <w:pPr>
              <w:pStyle w:val="BodyText"/>
              <w:rPr>
                <w:b/>
                <w:bCs/>
              </w:rPr>
            </w:pPr>
            <w:r w:rsidRPr="00B94C02">
              <w:rPr>
                <w:b/>
                <w:bCs/>
              </w:rPr>
              <w:t>Minor conviction</w:t>
            </w:r>
          </w:p>
        </w:tc>
        <w:tc>
          <w:tcPr>
            <w:tcW w:w="2268" w:type="dxa"/>
            <w:shd w:val="clear" w:color="auto" w:fill="D2EAED"/>
            <w:tcMar>
              <w:top w:w="0" w:type="dxa"/>
              <w:left w:w="108" w:type="dxa"/>
              <w:bottom w:w="0" w:type="dxa"/>
              <w:right w:w="108" w:type="dxa"/>
            </w:tcMar>
            <w:hideMark/>
          </w:tcPr>
          <w:p w14:paraId="2267574C" w14:textId="0C2EED0A" w:rsidR="00C83DAF" w:rsidRDefault="00C83DAF" w:rsidP="000F26E4">
            <w:pPr>
              <w:pStyle w:val="BodyText"/>
              <w:rPr>
                <w:b/>
                <w:bCs/>
              </w:rPr>
            </w:pPr>
            <w:r w:rsidRPr="00B94C02">
              <w:rPr>
                <w:b/>
                <w:bCs/>
              </w:rPr>
              <w:t>Conviction</w:t>
            </w:r>
            <w:r w:rsidR="00EA0965">
              <w:rPr>
                <w:b/>
                <w:bCs/>
              </w:rPr>
              <w:t>s detailed in</w:t>
            </w:r>
            <w:r w:rsidRPr="00B94C02">
              <w:rPr>
                <w:b/>
                <w:bCs/>
              </w:rPr>
              <w:t xml:space="preserve"> </w:t>
            </w:r>
            <w:r w:rsidR="00F83528">
              <w:rPr>
                <w:b/>
                <w:bCs/>
              </w:rPr>
              <w:t xml:space="preserve">List A </w:t>
            </w:r>
            <w:r w:rsidR="00EA0965">
              <w:rPr>
                <w:b/>
                <w:bCs/>
              </w:rPr>
              <w:t>‘</w:t>
            </w:r>
            <w:r w:rsidR="00F83528">
              <w:rPr>
                <w:b/>
                <w:bCs/>
              </w:rPr>
              <w:t>Offences</w:t>
            </w:r>
            <w:r w:rsidR="00EA0965">
              <w:rPr>
                <w:b/>
                <w:bCs/>
              </w:rPr>
              <w:t xml:space="preserve"> that</w:t>
            </w:r>
          </w:p>
          <w:p w14:paraId="180D72A7" w14:textId="0169508E" w:rsidR="00F83528" w:rsidRPr="00B94C02" w:rsidRDefault="00F83528" w:rsidP="000F26E4">
            <w:pPr>
              <w:pStyle w:val="BodyText"/>
              <w:rPr>
                <w:b/>
                <w:bCs/>
              </w:rPr>
            </w:pPr>
            <w:r>
              <w:rPr>
                <w:b/>
                <w:bCs/>
              </w:rPr>
              <w:t>must be disclosed</w:t>
            </w:r>
            <w:r w:rsidR="00EA0965">
              <w:rPr>
                <w:b/>
                <w:bCs/>
              </w:rPr>
              <w:t>’</w:t>
            </w:r>
          </w:p>
        </w:tc>
        <w:tc>
          <w:tcPr>
            <w:tcW w:w="3119" w:type="dxa"/>
            <w:shd w:val="clear" w:color="auto" w:fill="D2EAED"/>
            <w:tcMar>
              <w:top w:w="0" w:type="dxa"/>
              <w:left w:w="108" w:type="dxa"/>
              <w:bottom w:w="0" w:type="dxa"/>
              <w:right w:w="108" w:type="dxa"/>
            </w:tcMar>
            <w:hideMark/>
          </w:tcPr>
          <w:p w14:paraId="56F41C5A" w14:textId="1637EB07" w:rsidR="00C83DAF" w:rsidRPr="00B94C02" w:rsidRDefault="00C83DAF" w:rsidP="000F26E4">
            <w:pPr>
              <w:pStyle w:val="BodyText"/>
              <w:rPr>
                <w:b/>
                <w:bCs/>
              </w:rPr>
            </w:pPr>
            <w:r w:rsidRPr="00B94C02">
              <w:rPr>
                <w:b/>
                <w:bCs/>
              </w:rPr>
              <w:t>Conviction</w:t>
            </w:r>
            <w:r w:rsidR="00EA0965">
              <w:rPr>
                <w:b/>
                <w:bCs/>
              </w:rPr>
              <w:t xml:space="preserve">s detailed in </w:t>
            </w:r>
            <w:r w:rsidR="00F83528">
              <w:rPr>
                <w:b/>
                <w:bCs/>
              </w:rPr>
              <w:t xml:space="preserve"> List B </w:t>
            </w:r>
            <w:r w:rsidR="00EA0965">
              <w:rPr>
                <w:b/>
                <w:bCs/>
              </w:rPr>
              <w:t>‘</w:t>
            </w:r>
            <w:r w:rsidR="00F83528">
              <w:rPr>
                <w:b/>
                <w:bCs/>
              </w:rPr>
              <w:t>offences disclosed according to rules</w:t>
            </w:r>
            <w:r w:rsidR="00EA0965">
              <w:rPr>
                <w:b/>
                <w:bCs/>
              </w:rPr>
              <w:t>’</w:t>
            </w:r>
          </w:p>
          <w:p w14:paraId="6DF07E90" w14:textId="77777777" w:rsidR="00C83DAF" w:rsidRPr="00B94C02" w:rsidRDefault="00C83DAF" w:rsidP="000F26E4">
            <w:pPr>
              <w:pStyle w:val="BodyText"/>
              <w:rPr>
                <w:b/>
                <w:bCs/>
              </w:rPr>
            </w:pPr>
          </w:p>
        </w:tc>
        <w:tc>
          <w:tcPr>
            <w:tcW w:w="1317" w:type="dxa"/>
            <w:shd w:val="clear" w:color="auto" w:fill="D2EAED"/>
            <w:tcMar>
              <w:top w:w="0" w:type="dxa"/>
              <w:left w:w="108" w:type="dxa"/>
              <w:bottom w:w="0" w:type="dxa"/>
              <w:right w:w="108" w:type="dxa"/>
            </w:tcMar>
            <w:hideMark/>
          </w:tcPr>
          <w:p w14:paraId="3E343A4C" w14:textId="77777777" w:rsidR="00C83DAF" w:rsidRPr="00B94C02" w:rsidRDefault="00C83DAF" w:rsidP="000F26E4">
            <w:pPr>
              <w:pStyle w:val="BodyText"/>
              <w:rPr>
                <w:b/>
                <w:bCs/>
              </w:rPr>
            </w:pPr>
            <w:r w:rsidRPr="00B94C02">
              <w:rPr>
                <w:b/>
                <w:bCs/>
              </w:rPr>
              <w:t>A custodial sentence of more than 48 months</w:t>
            </w:r>
          </w:p>
        </w:tc>
      </w:tr>
      <w:tr w:rsidR="00C83DAF" w:rsidRPr="00EE54A3" w14:paraId="0A9A9FA1" w14:textId="77777777" w:rsidTr="00F83528">
        <w:tc>
          <w:tcPr>
            <w:tcW w:w="2258" w:type="dxa"/>
            <w:tcMar>
              <w:top w:w="0" w:type="dxa"/>
              <w:left w:w="108" w:type="dxa"/>
              <w:bottom w:w="0" w:type="dxa"/>
              <w:right w:w="108" w:type="dxa"/>
            </w:tcMar>
            <w:hideMark/>
          </w:tcPr>
          <w:p w14:paraId="35FC1567" w14:textId="34B5E264" w:rsidR="00C83DAF" w:rsidRPr="00CF5D5A" w:rsidRDefault="00EA0965" w:rsidP="000F26E4">
            <w:pPr>
              <w:pStyle w:val="BodyText"/>
            </w:pPr>
            <w:r w:rsidRPr="00EA0965">
              <w:t>Will be detailed for the rehabilitation period as detailed in the Rehabilitation of Offenders Act. The conviction will not be detailed after it becomes spent.</w:t>
            </w:r>
          </w:p>
        </w:tc>
        <w:tc>
          <w:tcPr>
            <w:tcW w:w="2268" w:type="dxa"/>
            <w:tcMar>
              <w:top w:w="0" w:type="dxa"/>
              <w:left w:w="108" w:type="dxa"/>
              <w:bottom w:w="0" w:type="dxa"/>
              <w:right w:w="108" w:type="dxa"/>
            </w:tcMar>
            <w:hideMark/>
          </w:tcPr>
          <w:p w14:paraId="22CDD2E2" w14:textId="77777777" w:rsidR="00C83DAF" w:rsidRPr="00CF5D5A" w:rsidRDefault="00C83DAF" w:rsidP="000F26E4">
            <w:pPr>
              <w:pStyle w:val="BodyText"/>
            </w:pPr>
            <w:r w:rsidRPr="00CF5D5A">
              <w:t xml:space="preserve">Will be detailed for a minimum of </w:t>
            </w:r>
            <w:r>
              <w:t>11 years</w:t>
            </w:r>
            <w:r w:rsidRPr="00CF5D5A">
              <w:t xml:space="preserve"> (</w:t>
            </w:r>
            <w:r>
              <w:t>5</w:t>
            </w:r>
            <w:r w:rsidRPr="00CF5D5A">
              <w:t>½ years if under 18 at the time of conviction) and then, if spent, the individual can apply to have the information removed.</w:t>
            </w:r>
          </w:p>
        </w:tc>
        <w:tc>
          <w:tcPr>
            <w:tcW w:w="3119" w:type="dxa"/>
            <w:tcMar>
              <w:top w:w="0" w:type="dxa"/>
              <w:left w:w="108" w:type="dxa"/>
              <w:bottom w:w="0" w:type="dxa"/>
              <w:right w:w="108" w:type="dxa"/>
            </w:tcMar>
            <w:hideMark/>
          </w:tcPr>
          <w:p w14:paraId="4D1FDFFF" w14:textId="77777777" w:rsidR="00C83DAF" w:rsidRPr="00CF5D5A" w:rsidRDefault="00C83DAF" w:rsidP="000F26E4">
            <w:pPr>
              <w:pStyle w:val="BodyText"/>
            </w:pPr>
            <w:r w:rsidRPr="00CF5D5A">
              <w:t xml:space="preserve">Will be detailed for a minimum of the rehabilitation period and then potentially for up to </w:t>
            </w:r>
            <w:r>
              <w:t>11</w:t>
            </w:r>
            <w:r w:rsidRPr="00CF5D5A">
              <w:t xml:space="preserve"> (or </w:t>
            </w:r>
            <w:r>
              <w:t>5</w:t>
            </w:r>
            <w:r w:rsidRPr="00CF5D5A">
              <w:t>½ years if under 18 at the time of conviction) from the date of conviction. After the initial rehabilitation period and if spent, the individual can apply to have the information removed. The conviction will not be detailed after this period.</w:t>
            </w:r>
          </w:p>
        </w:tc>
        <w:tc>
          <w:tcPr>
            <w:tcW w:w="1317" w:type="dxa"/>
            <w:tcMar>
              <w:top w:w="0" w:type="dxa"/>
              <w:left w:w="108" w:type="dxa"/>
              <w:bottom w:w="0" w:type="dxa"/>
              <w:right w:w="108" w:type="dxa"/>
            </w:tcMar>
            <w:hideMark/>
          </w:tcPr>
          <w:p w14:paraId="5AE126CE" w14:textId="77777777" w:rsidR="00C83DAF" w:rsidRPr="00CF5D5A" w:rsidRDefault="00C83DAF" w:rsidP="000F26E4">
            <w:pPr>
              <w:pStyle w:val="BodyText"/>
            </w:pPr>
            <w:r w:rsidRPr="00CF5D5A">
              <w:t>Never spent</w:t>
            </w:r>
          </w:p>
        </w:tc>
      </w:tr>
    </w:tbl>
    <w:p w14:paraId="6269BB36" w14:textId="77777777" w:rsidR="00E159E8" w:rsidRPr="00CF5D5A" w:rsidRDefault="00E159E8" w:rsidP="00B94C02">
      <w:pPr>
        <w:pStyle w:val="BodyText"/>
      </w:pPr>
    </w:p>
    <w:p w14:paraId="58D42DF5" w14:textId="77777777" w:rsidR="00B94C02" w:rsidRDefault="00B94C02" w:rsidP="00E159E8">
      <w:pPr>
        <w:ind w:left="-709" w:firstLine="709"/>
        <w:jc w:val="both"/>
        <w:rPr>
          <w:rFonts w:cs="Arial"/>
          <w:b/>
          <w:bCs/>
          <w:sz w:val="30"/>
          <w:szCs w:val="30"/>
          <w:u w:val="single" w:color="00A0AF"/>
        </w:rPr>
      </w:pPr>
    </w:p>
    <w:p w14:paraId="0C742A0D" w14:textId="77777777" w:rsidR="00F83528" w:rsidRDefault="00F83528" w:rsidP="00B94C02">
      <w:pPr>
        <w:pStyle w:val="Heading2"/>
        <w:rPr>
          <w:u w:color="00A0AF"/>
        </w:rPr>
      </w:pPr>
    </w:p>
    <w:p w14:paraId="7AB5100B" w14:textId="77777777" w:rsidR="00F83528" w:rsidRDefault="00F83528" w:rsidP="00B94C02">
      <w:pPr>
        <w:pStyle w:val="Heading2"/>
        <w:rPr>
          <w:u w:color="00A0AF"/>
        </w:rPr>
      </w:pPr>
    </w:p>
    <w:p w14:paraId="096411BE" w14:textId="5F7DDDDB" w:rsidR="00E159E8" w:rsidRPr="00923031" w:rsidRDefault="00E159E8" w:rsidP="00B94C02">
      <w:pPr>
        <w:pStyle w:val="Heading2"/>
        <w:rPr>
          <w:u w:color="00A0AF"/>
        </w:rPr>
      </w:pPr>
      <w:r w:rsidRPr="00923031">
        <w:rPr>
          <w:u w:color="00A0AF"/>
        </w:rPr>
        <w:lastRenderedPageBreak/>
        <w:t xml:space="preserve">Declaration </w:t>
      </w:r>
    </w:p>
    <w:tbl>
      <w:tblPr>
        <w:tblpPr w:leftFromText="180" w:rightFromText="180" w:vertAnchor="text" w:horzAnchor="margin" w:tblpY="260"/>
        <w:tblW w:w="9062" w:type="dxa"/>
        <w:tblBorders>
          <w:top w:val="single" w:sz="8" w:space="0" w:color="00A0AF"/>
          <w:left w:val="single" w:sz="8" w:space="0" w:color="00A0AF"/>
          <w:bottom w:val="single" w:sz="8" w:space="0" w:color="00A0AF"/>
          <w:right w:val="single" w:sz="8" w:space="0" w:color="00A0AF"/>
          <w:insideH w:val="single" w:sz="8" w:space="0" w:color="00A0AF"/>
          <w:insideV w:val="single" w:sz="8" w:space="0" w:color="00A0AF"/>
        </w:tblBorders>
        <w:tblLook w:val="04A0" w:firstRow="1" w:lastRow="0" w:firstColumn="1" w:lastColumn="0" w:noHBand="0" w:noVBand="1"/>
      </w:tblPr>
      <w:tblGrid>
        <w:gridCol w:w="1555"/>
        <w:gridCol w:w="7507"/>
      </w:tblGrid>
      <w:tr w:rsidR="00E159E8" w:rsidRPr="00BD038D" w14:paraId="7A9CF520" w14:textId="77777777" w:rsidTr="00591F26">
        <w:tc>
          <w:tcPr>
            <w:tcW w:w="9062" w:type="dxa"/>
            <w:gridSpan w:val="2"/>
          </w:tcPr>
          <w:p w14:paraId="5F096543" w14:textId="294DC9D6" w:rsidR="00E159E8" w:rsidRPr="00BD038D" w:rsidRDefault="00C83DAF" w:rsidP="00B94C02">
            <w:pPr>
              <w:pStyle w:val="BodyText"/>
            </w:pPr>
            <w:r w:rsidRPr="00DD71D9">
              <w:t xml:space="preserve">I understand that my role involves </w:t>
            </w:r>
            <w:r>
              <w:t>a regulated role</w:t>
            </w:r>
            <w:r w:rsidRPr="00DD71D9">
              <w:t xml:space="preserve"> and confirm that I am not barred from the relevant </w:t>
            </w:r>
            <w:r>
              <w:t>regulated role</w:t>
            </w:r>
            <w:r w:rsidRPr="00DD71D9">
              <w:t xml:space="preserve"> group(s).</w:t>
            </w:r>
            <w:r w:rsidR="00E159E8" w:rsidRPr="00BD038D">
              <w:t>I certify that the information contained in this form is true and complete to the best of my knowledge and belief. I understand that any false information or omission in the information I have given may lead to the immediate suspension or termination of my volunteering or employment with the organisation.</w:t>
            </w:r>
          </w:p>
          <w:p w14:paraId="067EA0DF" w14:textId="77777777" w:rsidR="00E159E8" w:rsidRPr="00BD038D" w:rsidRDefault="00E159E8" w:rsidP="00B94C02">
            <w:pPr>
              <w:pStyle w:val="BodyText"/>
            </w:pPr>
          </w:p>
          <w:p w14:paraId="42EE4335" w14:textId="77777777" w:rsidR="00E159E8" w:rsidRDefault="00E159E8" w:rsidP="00B94C02">
            <w:pPr>
              <w:pStyle w:val="BodyText"/>
            </w:pPr>
            <w:r w:rsidRPr="00BD038D">
              <w:t>I confirm that I have read and understood this declaration.</w:t>
            </w:r>
          </w:p>
          <w:p w14:paraId="49952AEF" w14:textId="77777777" w:rsidR="00E159E8" w:rsidRPr="00BD038D" w:rsidRDefault="00E159E8" w:rsidP="00E159E8">
            <w:pPr>
              <w:jc w:val="both"/>
              <w:rPr>
                <w:rFonts w:cs="Arial"/>
              </w:rPr>
            </w:pPr>
          </w:p>
        </w:tc>
      </w:tr>
      <w:tr w:rsidR="00E159E8" w:rsidRPr="00EE54A3" w14:paraId="133245F3" w14:textId="77777777" w:rsidTr="00B94C02">
        <w:tc>
          <w:tcPr>
            <w:tcW w:w="1555" w:type="dxa"/>
            <w:shd w:val="clear" w:color="auto" w:fill="D2EAED"/>
          </w:tcPr>
          <w:p w14:paraId="7274D8D0" w14:textId="77777777" w:rsidR="00E159E8" w:rsidRPr="00B94C02" w:rsidRDefault="00E159E8" w:rsidP="00B94C02">
            <w:pPr>
              <w:pStyle w:val="BodyText"/>
              <w:rPr>
                <w:b/>
                <w:bCs/>
              </w:rPr>
            </w:pPr>
            <w:r w:rsidRPr="00B94C02">
              <w:rPr>
                <w:b/>
                <w:bCs/>
              </w:rPr>
              <w:t>Full name</w:t>
            </w:r>
          </w:p>
        </w:tc>
        <w:tc>
          <w:tcPr>
            <w:tcW w:w="7507" w:type="dxa"/>
          </w:tcPr>
          <w:p w14:paraId="07AE9E13" w14:textId="77777777" w:rsidR="00E159E8" w:rsidRPr="00EE54A3" w:rsidRDefault="00E159E8" w:rsidP="00B94C02">
            <w:pPr>
              <w:pStyle w:val="BodyText"/>
            </w:pPr>
          </w:p>
          <w:p w14:paraId="50F2F1C7" w14:textId="77777777" w:rsidR="00E159E8" w:rsidRPr="00EE54A3" w:rsidRDefault="00E159E8" w:rsidP="00B94C02">
            <w:pPr>
              <w:pStyle w:val="BodyText"/>
            </w:pPr>
          </w:p>
        </w:tc>
      </w:tr>
      <w:tr w:rsidR="00E159E8" w:rsidRPr="00EE54A3" w14:paraId="583D625A" w14:textId="77777777" w:rsidTr="00B94C02">
        <w:tc>
          <w:tcPr>
            <w:tcW w:w="1555" w:type="dxa"/>
            <w:shd w:val="clear" w:color="auto" w:fill="D2EAED"/>
          </w:tcPr>
          <w:p w14:paraId="0AB228EA" w14:textId="77777777" w:rsidR="00E159E8" w:rsidRPr="00B94C02" w:rsidRDefault="00E159E8" w:rsidP="00B94C02">
            <w:pPr>
              <w:pStyle w:val="BodyText"/>
              <w:rPr>
                <w:b/>
                <w:bCs/>
              </w:rPr>
            </w:pPr>
            <w:r w:rsidRPr="00B94C02">
              <w:rPr>
                <w:b/>
                <w:bCs/>
              </w:rPr>
              <w:t>Address</w:t>
            </w:r>
          </w:p>
        </w:tc>
        <w:tc>
          <w:tcPr>
            <w:tcW w:w="7507" w:type="dxa"/>
          </w:tcPr>
          <w:p w14:paraId="6FD83DDF" w14:textId="77777777" w:rsidR="00E159E8" w:rsidRPr="00EE54A3" w:rsidRDefault="00E159E8" w:rsidP="00B94C02">
            <w:pPr>
              <w:pStyle w:val="BodyText"/>
            </w:pPr>
          </w:p>
          <w:p w14:paraId="55CA7BF0" w14:textId="77777777" w:rsidR="00E159E8" w:rsidRPr="00EE54A3" w:rsidRDefault="00E159E8" w:rsidP="00B94C02">
            <w:pPr>
              <w:pStyle w:val="BodyText"/>
            </w:pPr>
          </w:p>
          <w:p w14:paraId="54017DA1" w14:textId="77777777" w:rsidR="00E159E8" w:rsidRPr="00EE54A3" w:rsidRDefault="00E159E8" w:rsidP="00B94C02">
            <w:pPr>
              <w:pStyle w:val="BodyText"/>
            </w:pPr>
          </w:p>
        </w:tc>
      </w:tr>
      <w:tr w:rsidR="00E159E8" w:rsidRPr="00EE54A3" w14:paraId="4D0933FC" w14:textId="77777777" w:rsidTr="00B94C02">
        <w:tc>
          <w:tcPr>
            <w:tcW w:w="1555" w:type="dxa"/>
            <w:shd w:val="clear" w:color="auto" w:fill="D2EAED"/>
          </w:tcPr>
          <w:p w14:paraId="45F300DE" w14:textId="77777777" w:rsidR="00E159E8" w:rsidRPr="00B94C02" w:rsidRDefault="00E159E8" w:rsidP="00B94C02">
            <w:pPr>
              <w:pStyle w:val="BodyText"/>
              <w:rPr>
                <w:b/>
                <w:bCs/>
              </w:rPr>
            </w:pPr>
            <w:r w:rsidRPr="00B94C02">
              <w:rPr>
                <w:b/>
                <w:bCs/>
              </w:rPr>
              <w:t>Signed</w:t>
            </w:r>
          </w:p>
        </w:tc>
        <w:tc>
          <w:tcPr>
            <w:tcW w:w="7507" w:type="dxa"/>
          </w:tcPr>
          <w:p w14:paraId="16752D40" w14:textId="77777777" w:rsidR="00E159E8" w:rsidRPr="00EE54A3" w:rsidRDefault="00E159E8" w:rsidP="00B94C02">
            <w:pPr>
              <w:pStyle w:val="BodyText"/>
            </w:pPr>
          </w:p>
          <w:p w14:paraId="2855B99B" w14:textId="77777777" w:rsidR="00E159E8" w:rsidRPr="00EE54A3" w:rsidRDefault="00E159E8" w:rsidP="00B94C02">
            <w:pPr>
              <w:pStyle w:val="BodyText"/>
            </w:pPr>
          </w:p>
          <w:p w14:paraId="7BBE427A" w14:textId="77777777" w:rsidR="00E159E8" w:rsidRPr="00EE54A3" w:rsidRDefault="00E159E8" w:rsidP="00B94C02">
            <w:pPr>
              <w:pStyle w:val="BodyText"/>
            </w:pPr>
          </w:p>
        </w:tc>
      </w:tr>
      <w:tr w:rsidR="00E159E8" w:rsidRPr="00EE54A3" w14:paraId="5FD0A2B6" w14:textId="77777777" w:rsidTr="00B94C02">
        <w:tc>
          <w:tcPr>
            <w:tcW w:w="1555" w:type="dxa"/>
            <w:shd w:val="clear" w:color="auto" w:fill="D2EAED"/>
          </w:tcPr>
          <w:p w14:paraId="751C3983" w14:textId="77777777" w:rsidR="00E159E8" w:rsidRPr="00B94C02" w:rsidRDefault="00E159E8" w:rsidP="00B94C02">
            <w:pPr>
              <w:pStyle w:val="BodyText"/>
              <w:rPr>
                <w:b/>
                <w:bCs/>
              </w:rPr>
            </w:pPr>
            <w:r w:rsidRPr="00B94C02">
              <w:rPr>
                <w:b/>
                <w:bCs/>
              </w:rPr>
              <w:t>Date</w:t>
            </w:r>
          </w:p>
        </w:tc>
        <w:tc>
          <w:tcPr>
            <w:tcW w:w="7507" w:type="dxa"/>
          </w:tcPr>
          <w:p w14:paraId="56D7572A" w14:textId="77777777" w:rsidR="00E159E8" w:rsidRPr="00EE54A3" w:rsidRDefault="00E159E8" w:rsidP="00B94C02">
            <w:pPr>
              <w:pStyle w:val="BodyText"/>
            </w:pPr>
          </w:p>
          <w:p w14:paraId="1E37DAC6" w14:textId="77777777" w:rsidR="00E159E8" w:rsidRPr="00EE54A3" w:rsidRDefault="00E159E8" w:rsidP="00B94C02">
            <w:pPr>
              <w:pStyle w:val="BodyText"/>
            </w:pPr>
          </w:p>
        </w:tc>
      </w:tr>
    </w:tbl>
    <w:p w14:paraId="61FF1694" w14:textId="77777777" w:rsidR="00E159E8" w:rsidRPr="00EE54A3" w:rsidRDefault="00E159E8" w:rsidP="00E159E8">
      <w:pPr>
        <w:jc w:val="both"/>
        <w:rPr>
          <w:rFonts w:cs="Arial"/>
          <w:sz w:val="28"/>
          <w:szCs w:val="28"/>
        </w:rPr>
      </w:pPr>
    </w:p>
    <w:p w14:paraId="12120C47" w14:textId="77777777" w:rsidR="00E159E8" w:rsidRPr="00EE54A3" w:rsidRDefault="00E159E8" w:rsidP="00E159E8">
      <w:pPr>
        <w:rPr>
          <w:rFonts w:cs="Arial"/>
          <w:sz w:val="28"/>
          <w:szCs w:val="28"/>
        </w:rPr>
      </w:pPr>
    </w:p>
    <w:p w14:paraId="5AB201F4" w14:textId="77777777" w:rsidR="00C83DAF" w:rsidRDefault="00C83DAF" w:rsidP="00E159E8">
      <w:pPr>
        <w:rPr>
          <w:rFonts w:cs="Arial"/>
        </w:rPr>
      </w:pPr>
      <w:r>
        <w:rPr>
          <w:rFonts w:cs="Arial"/>
        </w:rPr>
        <w:t>If you need further information on conviction information you can visit the following links:</w:t>
      </w:r>
    </w:p>
    <w:p w14:paraId="349E8535" w14:textId="77777777" w:rsidR="00C83DAF" w:rsidRDefault="00C83DAF" w:rsidP="00E159E8">
      <w:pPr>
        <w:rPr>
          <w:rFonts w:cs="Arial"/>
        </w:rPr>
      </w:pPr>
    </w:p>
    <w:p w14:paraId="55615EAE" w14:textId="3D0049EC" w:rsidR="00C83DAF" w:rsidRDefault="00C83DAF" w:rsidP="00E159E8">
      <w:pPr>
        <w:rPr>
          <w:rFonts w:cs="Arial"/>
        </w:rPr>
      </w:pPr>
      <w:r>
        <w:rPr>
          <w:rFonts w:cs="Arial"/>
        </w:rPr>
        <w:t xml:space="preserve">Rehabilitation of Offenders Act – </w:t>
      </w:r>
      <w:hyperlink r:id="rId18" w:history="1">
        <w:r w:rsidR="0047526F" w:rsidRPr="0047526F">
          <w:rPr>
            <w:rStyle w:val="Hyperlink"/>
            <w:rFonts w:cs="Arial"/>
          </w:rPr>
          <w:t>Rehabilitation of Offenders Act 1974</w:t>
        </w:r>
      </w:hyperlink>
    </w:p>
    <w:p w14:paraId="25BE5AC5" w14:textId="77777777" w:rsidR="00C83DAF" w:rsidRDefault="00C83DAF" w:rsidP="00E159E8">
      <w:pPr>
        <w:rPr>
          <w:rFonts w:cs="Arial"/>
        </w:rPr>
      </w:pPr>
    </w:p>
    <w:p w14:paraId="10292681" w14:textId="77777777" w:rsidR="00C83DAF" w:rsidRDefault="00C83DAF" w:rsidP="00E159E8">
      <w:pPr>
        <w:rPr>
          <w:rFonts w:cs="Arial"/>
        </w:rPr>
      </w:pPr>
    </w:p>
    <w:p w14:paraId="2582942A" w14:textId="77777777" w:rsidR="00C83DAF" w:rsidRDefault="00C83DAF" w:rsidP="00E159E8">
      <w:pPr>
        <w:rPr>
          <w:rFonts w:cs="Arial"/>
        </w:rPr>
      </w:pPr>
    </w:p>
    <w:p w14:paraId="0A764D7F" w14:textId="77777777" w:rsidR="00C83DAF" w:rsidRDefault="00C83DAF" w:rsidP="00E159E8">
      <w:pPr>
        <w:rPr>
          <w:rFonts w:cs="Arial"/>
        </w:rPr>
      </w:pPr>
    </w:p>
    <w:p w14:paraId="2DCF49B3" w14:textId="77777777" w:rsidR="00C83DAF" w:rsidRDefault="00C83DAF" w:rsidP="00E159E8">
      <w:pPr>
        <w:rPr>
          <w:rFonts w:cs="Arial"/>
        </w:rPr>
      </w:pPr>
    </w:p>
    <w:p w14:paraId="4F2A5858" w14:textId="77777777" w:rsidR="00C83DAF" w:rsidRDefault="00C83DAF" w:rsidP="00E159E8">
      <w:pPr>
        <w:rPr>
          <w:rFonts w:cs="Arial"/>
        </w:rPr>
      </w:pPr>
    </w:p>
    <w:p w14:paraId="645C31CD" w14:textId="77777777" w:rsidR="00C83DAF" w:rsidRDefault="00C83DAF" w:rsidP="00E159E8">
      <w:pPr>
        <w:rPr>
          <w:rFonts w:cs="Arial"/>
        </w:rPr>
      </w:pPr>
    </w:p>
    <w:p w14:paraId="5EB4FFE3" w14:textId="77777777" w:rsidR="00C83DAF" w:rsidRDefault="00C83DAF" w:rsidP="00E159E8">
      <w:pPr>
        <w:rPr>
          <w:rFonts w:cs="Arial"/>
        </w:rPr>
      </w:pPr>
    </w:p>
    <w:p w14:paraId="2E63D425" w14:textId="77777777" w:rsidR="00C83DAF" w:rsidRDefault="00C83DAF" w:rsidP="00E159E8">
      <w:pPr>
        <w:rPr>
          <w:rFonts w:cs="Arial"/>
        </w:rPr>
      </w:pPr>
    </w:p>
    <w:p w14:paraId="77760327" w14:textId="77777777" w:rsidR="00C83DAF" w:rsidRDefault="00C83DAF" w:rsidP="00E159E8">
      <w:pPr>
        <w:rPr>
          <w:rFonts w:cs="Arial"/>
        </w:rPr>
      </w:pPr>
    </w:p>
    <w:p w14:paraId="656FE66E" w14:textId="77777777" w:rsidR="00C83DAF" w:rsidRDefault="00C83DAF" w:rsidP="00E159E8">
      <w:pPr>
        <w:rPr>
          <w:rFonts w:cs="Arial"/>
        </w:rPr>
      </w:pPr>
    </w:p>
    <w:p w14:paraId="2DCA023D" w14:textId="77777777" w:rsidR="00C83DAF" w:rsidRDefault="00C83DAF" w:rsidP="00E159E8">
      <w:pPr>
        <w:rPr>
          <w:rFonts w:cs="Arial"/>
        </w:rPr>
      </w:pPr>
    </w:p>
    <w:p w14:paraId="46E2B711" w14:textId="77777777" w:rsidR="00C83DAF" w:rsidRDefault="00C83DAF" w:rsidP="00E159E8">
      <w:pPr>
        <w:rPr>
          <w:rFonts w:cs="Arial"/>
        </w:rPr>
      </w:pPr>
    </w:p>
    <w:p w14:paraId="4922DC6E" w14:textId="77777777" w:rsidR="00C83DAF" w:rsidRDefault="00C83DAF" w:rsidP="00E159E8">
      <w:pPr>
        <w:rPr>
          <w:rFonts w:cs="Arial"/>
        </w:rPr>
      </w:pPr>
    </w:p>
    <w:p w14:paraId="1B64A7D9" w14:textId="77777777" w:rsidR="00C83DAF" w:rsidRDefault="00C83DAF" w:rsidP="00E159E8">
      <w:pPr>
        <w:rPr>
          <w:rFonts w:cs="Arial"/>
        </w:rPr>
      </w:pPr>
    </w:p>
    <w:p w14:paraId="1FCE29D5" w14:textId="77777777" w:rsidR="00C83DAF" w:rsidRDefault="00C83DAF" w:rsidP="00E159E8">
      <w:pPr>
        <w:rPr>
          <w:rFonts w:cs="Arial"/>
        </w:rPr>
      </w:pPr>
    </w:p>
    <w:p w14:paraId="60F11816" w14:textId="77777777" w:rsidR="00C83DAF" w:rsidRDefault="00C83DAF" w:rsidP="00E159E8">
      <w:pPr>
        <w:rPr>
          <w:rFonts w:cs="Arial"/>
        </w:rPr>
      </w:pPr>
    </w:p>
    <w:p w14:paraId="5D299C68" w14:textId="77777777" w:rsidR="00C83DAF" w:rsidRDefault="00C83DAF" w:rsidP="00E159E8">
      <w:pPr>
        <w:rPr>
          <w:rFonts w:cs="Arial"/>
        </w:rPr>
      </w:pPr>
    </w:p>
    <w:p w14:paraId="7114DA0C" w14:textId="77777777" w:rsidR="00C83DAF" w:rsidRDefault="00C83DAF" w:rsidP="00E159E8">
      <w:pPr>
        <w:rPr>
          <w:rFonts w:cs="Arial"/>
        </w:rPr>
      </w:pPr>
    </w:p>
    <w:p w14:paraId="7688E724" w14:textId="77777777" w:rsidR="00C83DAF" w:rsidRDefault="00C83DAF" w:rsidP="00E159E8">
      <w:pPr>
        <w:rPr>
          <w:rFonts w:cs="Arial"/>
        </w:rPr>
      </w:pPr>
    </w:p>
    <w:p w14:paraId="49E8ED04" w14:textId="77777777" w:rsidR="00E159E8" w:rsidRDefault="00E159E8" w:rsidP="00151C3B"/>
    <w:p w14:paraId="421871B3" w14:textId="77777777" w:rsidR="00E159E8" w:rsidRDefault="00E159E8" w:rsidP="00151C3B"/>
    <w:p w14:paraId="1BF9A89B" w14:textId="77777777" w:rsidR="00E159E8" w:rsidRDefault="00E159E8" w:rsidP="00151C3B"/>
    <w:p w14:paraId="70A8E131" w14:textId="77777777" w:rsidR="00E159E8" w:rsidRDefault="00E159E8" w:rsidP="00151C3B"/>
    <w:p w14:paraId="76848C8F" w14:textId="77777777" w:rsidR="00E159E8" w:rsidRDefault="00E159E8" w:rsidP="00151C3B"/>
    <w:p w14:paraId="718A1E26" w14:textId="77777777" w:rsidR="00E159E8" w:rsidRDefault="00E159E8" w:rsidP="00151C3B"/>
    <w:p w14:paraId="36097FFD" w14:textId="77777777" w:rsidR="00E159E8" w:rsidRDefault="00E159E8" w:rsidP="00151C3B"/>
    <w:p w14:paraId="37E0B89F" w14:textId="77777777" w:rsidR="00E159E8" w:rsidRDefault="00E159E8" w:rsidP="00151C3B"/>
    <w:p w14:paraId="74B5C16C" w14:textId="77777777" w:rsidR="00E159E8" w:rsidRDefault="00E159E8" w:rsidP="00151C3B"/>
    <w:p w14:paraId="6942EE31" w14:textId="77777777" w:rsidR="00E159E8" w:rsidRDefault="00E159E8" w:rsidP="00151C3B"/>
    <w:p w14:paraId="4E8C1A5E" w14:textId="77777777" w:rsidR="00E159E8" w:rsidRDefault="00E159E8" w:rsidP="00151C3B"/>
    <w:p w14:paraId="7382C5C5" w14:textId="77777777" w:rsidR="00E159E8" w:rsidRDefault="00E159E8" w:rsidP="00151C3B"/>
    <w:p w14:paraId="63672064" w14:textId="77777777" w:rsidR="00151C3B" w:rsidRPr="00151C3B" w:rsidRDefault="00151C3B" w:rsidP="00151C3B"/>
    <w:p w14:paraId="33EA3196" w14:textId="341D0D7F" w:rsidR="008809DD" w:rsidRPr="00572C9A" w:rsidRDefault="008809DD" w:rsidP="00C27446"/>
    <w:p w14:paraId="4A145F03" w14:textId="34A69F24" w:rsidR="002567C5" w:rsidRPr="00572C9A" w:rsidRDefault="002567C5" w:rsidP="00C27446"/>
    <w:p w14:paraId="7A47B8C1" w14:textId="1F1CC995" w:rsidR="00137902" w:rsidRPr="00572C9A" w:rsidRDefault="002567C5" w:rsidP="00C27446">
      <w:r w:rsidRPr="00572C9A">
        <w:rPr>
          <w:noProof/>
        </w:rPr>
        <w:drawing>
          <wp:anchor distT="0" distB="0" distL="114300" distR="114300" simplePos="0" relativeHeight="251703296" behindDoc="1" locked="0" layoutInCell="1" allowOverlap="1" wp14:anchorId="1D0C6DDD" wp14:editId="1CB5260F">
            <wp:simplePos x="0" y="0"/>
            <wp:positionH relativeFrom="margin">
              <wp:posOffset>1017163</wp:posOffset>
            </wp:positionH>
            <wp:positionV relativeFrom="paragraph">
              <wp:posOffset>172096</wp:posOffset>
            </wp:positionV>
            <wp:extent cx="3682800" cy="1195200"/>
            <wp:effectExtent l="0" t="0" r="635" b="0"/>
            <wp:wrapNone/>
            <wp:docPr id="5" name="Picture 5" descr="Volunteer Scotland">
              <a:hlinkClick xmlns:a="http://schemas.openxmlformats.org/drawingml/2006/main" r:id="rId13" tooltip="Volunteer Scotlan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Volunteer Scotland">
                      <a:hlinkClick r:id="rId13" tooltip="Volunteer Scotland"/>
                      <a:extLst>
                        <a:ext uri="{C183D7F6-B498-43B3-948B-1728B52AA6E4}">
                          <adec:decorative xmlns:adec="http://schemas.microsoft.com/office/drawing/2017/decorative" val="0"/>
                        </a:ext>
                      </a:extLst>
                    </pic:cNvPr>
                    <pic:cNvPicPr/>
                  </pic:nvPicPr>
                  <pic:blipFill>
                    <a:blip r:embed="rId19" cstate="print">
                      <a:extLst>
                        <a:ext uri="{28A0092B-C50C-407E-A947-70E740481C1C}">
                          <a14:useLocalDpi xmlns:a14="http://schemas.microsoft.com/office/drawing/2010/main"/>
                        </a:ext>
                      </a:extLst>
                    </a:blip>
                    <a:stretch>
                      <a:fillRect/>
                    </a:stretch>
                  </pic:blipFill>
                  <pic:spPr>
                    <a:xfrm>
                      <a:off x="0" y="0"/>
                      <a:ext cx="3682800" cy="1195200"/>
                    </a:xfrm>
                    <a:prstGeom prst="rect">
                      <a:avLst/>
                    </a:prstGeom>
                  </pic:spPr>
                </pic:pic>
              </a:graphicData>
            </a:graphic>
            <wp14:sizeRelH relativeFrom="page">
              <wp14:pctWidth>0</wp14:pctWidth>
            </wp14:sizeRelH>
            <wp14:sizeRelV relativeFrom="page">
              <wp14:pctHeight>0</wp14:pctHeight>
            </wp14:sizeRelV>
          </wp:anchor>
        </w:drawing>
      </w:r>
    </w:p>
    <w:p w14:paraId="6DD6DC84" w14:textId="1AC91ED1" w:rsidR="00137902" w:rsidRPr="00572C9A" w:rsidRDefault="00137902" w:rsidP="00C27446"/>
    <w:p w14:paraId="52187EE6" w14:textId="71F429D5" w:rsidR="00137902" w:rsidRPr="00572C9A" w:rsidRDefault="00137902" w:rsidP="00C27446"/>
    <w:p w14:paraId="118FC175" w14:textId="33352415" w:rsidR="00137902" w:rsidRPr="00572C9A" w:rsidRDefault="00137902" w:rsidP="00C27446"/>
    <w:p w14:paraId="5B73D08E" w14:textId="34B9775C" w:rsidR="00137902" w:rsidRPr="00572C9A" w:rsidRDefault="00137902" w:rsidP="00C27446"/>
    <w:p w14:paraId="41531220" w14:textId="19808FAE" w:rsidR="00A94F91" w:rsidRPr="00572C9A" w:rsidRDefault="00A94F91" w:rsidP="00C27446"/>
    <w:p w14:paraId="2AEB1D55" w14:textId="0291418C" w:rsidR="00A94F91" w:rsidRPr="00572C9A" w:rsidRDefault="00A94F91" w:rsidP="00C27446"/>
    <w:p w14:paraId="18D11934" w14:textId="1672F516" w:rsidR="00A94F91" w:rsidRPr="00572C9A" w:rsidRDefault="00A94F91" w:rsidP="00C27446"/>
    <w:p w14:paraId="59290AE3" w14:textId="0253B811" w:rsidR="00A94F91" w:rsidRPr="00572C9A" w:rsidRDefault="00A94F91" w:rsidP="00C27446"/>
    <w:p w14:paraId="1693955D" w14:textId="77777777" w:rsidR="00A94F91" w:rsidRPr="00572C9A" w:rsidRDefault="00A94F91" w:rsidP="00C27446"/>
    <w:p w14:paraId="36D5BDAB" w14:textId="41D09154" w:rsidR="00A94F91" w:rsidRPr="00572C9A" w:rsidRDefault="00A94F91" w:rsidP="00C27446"/>
    <w:p w14:paraId="2BBCAF4A" w14:textId="649F85D6" w:rsidR="00EE7E94" w:rsidRPr="00572C9A" w:rsidRDefault="00A94F91" w:rsidP="008809DD">
      <w:pPr>
        <w:jc w:val="center"/>
      </w:pPr>
      <w:r w:rsidRPr="00572C9A">
        <w:t>Volunteer Scotland</w:t>
      </w:r>
      <w:r w:rsidR="007146E9">
        <w:t xml:space="preserve"> Disclosure Services</w:t>
      </w:r>
    </w:p>
    <w:p w14:paraId="0C0AB244" w14:textId="52EBF2D1" w:rsidR="00EE7E94" w:rsidRPr="00572C9A" w:rsidRDefault="00A94F91" w:rsidP="008809DD">
      <w:pPr>
        <w:jc w:val="center"/>
      </w:pPr>
      <w:r w:rsidRPr="00572C9A">
        <w:t xml:space="preserve">Jubilee House, </w:t>
      </w:r>
      <w:proofErr w:type="spellStart"/>
      <w:r w:rsidRPr="00572C9A">
        <w:t>Forthside</w:t>
      </w:r>
      <w:proofErr w:type="spellEnd"/>
      <w:r w:rsidRPr="00572C9A">
        <w:t xml:space="preserve"> Way, Stirling </w:t>
      </w:r>
      <w:proofErr w:type="spellStart"/>
      <w:r w:rsidRPr="00572C9A">
        <w:t>FK8</w:t>
      </w:r>
      <w:proofErr w:type="spellEnd"/>
      <w:r w:rsidRPr="00572C9A">
        <w:t xml:space="preserve"> </w:t>
      </w:r>
      <w:proofErr w:type="spellStart"/>
      <w:r w:rsidRPr="00572C9A">
        <w:t>1QZ</w:t>
      </w:r>
      <w:proofErr w:type="spellEnd"/>
    </w:p>
    <w:p w14:paraId="1244EA7F" w14:textId="1138B97B" w:rsidR="00F62073" w:rsidRPr="00572C9A" w:rsidRDefault="00A94F91" w:rsidP="008809DD">
      <w:pPr>
        <w:jc w:val="center"/>
      </w:pPr>
      <w:r w:rsidRPr="00572C9A">
        <w:rPr>
          <w:rFonts w:ascii="Bliss Bold" w:hAnsi="Bliss Bold" w:cs="Bliss Bold"/>
        </w:rPr>
        <w:t>T</w:t>
      </w:r>
      <w:r w:rsidRPr="00572C9A">
        <w:t xml:space="preserve">: </w:t>
      </w:r>
      <w:r w:rsidR="007146E9" w:rsidRPr="007146E9">
        <w:t xml:space="preserve">01786 849777 </w:t>
      </w:r>
      <w:r w:rsidRPr="00572C9A">
        <w:rPr>
          <w:rFonts w:ascii="Bliss Bold" w:hAnsi="Bliss Bold" w:cs="Bliss Bold"/>
        </w:rPr>
        <w:t>E</w:t>
      </w:r>
      <w:r w:rsidRPr="00572C9A">
        <w:t xml:space="preserve">: </w:t>
      </w:r>
      <w:hyperlink r:id="rId20" w:history="1">
        <w:r w:rsidR="007146E9" w:rsidRPr="007146E9">
          <w:rPr>
            <w:rStyle w:val="Hyperlink"/>
          </w:rPr>
          <w:t>disclosures@volunteerscotland.org.uk</w:t>
        </w:r>
      </w:hyperlink>
    </w:p>
    <w:p w14:paraId="40DA1B65" w14:textId="551132FD" w:rsidR="00A94F91" w:rsidRDefault="00A94F91" w:rsidP="008809DD">
      <w:pPr>
        <w:jc w:val="center"/>
      </w:pPr>
      <w:r w:rsidRPr="00572C9A">
        <w:rPr>
          <w:rFonts w:ascii="Bliss Bold" w:hAnsi="Bliss Bold" w:cs="Bliss Bold"/>
        </w:rPr>
        <w:t>W</w:t>
      </w:r>
      <w:r w:rsidRPr="00572C9A">
        <w:t xml:space="preserve">: </w:t>
      </w:r>
      <w:hyperlink r:id="rId21" w:tooltip="Link to Volunteer Scotland Website" w:history="1">
        <w:r w:rsidRPr="00783602">
          <w:rPr>
            <w:rStyle w:val="Hyperlink"/>
          </w:rPr>
          <w:t>volunteerscotland.net</w:t>
        </w:r>
      </w:hyperlink>
    </w:p>
    <w:p w14:paraId="08FA1916" w14:textId="3BCC9172" w:rsidR="00A26ED7" w:rsidRDefault="00A26ED7" w:rsidP="008809DD">
      <w:pPr>
        <w:jc w:val="center"/>
      </w:pPr>
    </w:p>
    <w:p w14:paraId="5A9C6518" w14:textId="10B322CF" w:rsidR="00A26ED7" w:rsidRPr="00783602" w:rsidRDefault="00A26ED7" w:rsidP="008809DD">
      <w:pPr>
        <w:jc w:val="center"/>
      </w:pPr>
      <w:r w:rsidRPr="00572C9A">
        <w:rPr>
          <w:noProof/>
        </w:rPr>
        <w:drawing>
          <wp:inline distT="0" distB="0" distL="0" distR="0" wp14:anchorId="009225EA" wp14:editId="434B0CE8">
            <wp:extent cx="422910" cy="440055"/>
            <wp:effectExtent l="0" t="0" r="0" b="4445"/>
            <wp:docPr id="1931992135" name="Picture 4" descr="Facebook">
              <a:hlinkClick xmlns:a="http://schemas.openxmlformats.org/drawingml/2006/main" r:id="rId22" tooltip="Faceboo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992135" name="Picture 4" descr="Facebook">
                      <a:hlinkClick r:id="rId22" tooltip="Facebook"/>
                    </pic:cNvPr>
                    <pic:cNvPicPr>
                      <a:picLocks noChangeAspect="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422910" cy="440055"/>
                    </a:xfrm>
                    <a:prstGeom prst="rect">
                      <a:avLst/>
                    </a:prstGeom>
                    <a:noFill/>
                    <a:ln>
                      <a:noFill/>
                    </a:ln>
                  </pic:spPr>
                </pic:pic>
              </a:graphicData>
            </a:graphic>
          </wp:inline>
        </w:drawing>
      </w:r>
      <w:r w:rsidRPr="00572C9A">
        <w:rPr>
          <w:noProof/>
        </w:rPr>
        <w:drawing>
          <wp:inline distT="0" distB="0" distL="0" distR="0" wp14:anchorId="5A0C568D" wp14:editId="71A7CD64">
            <wp:extent cx="422910" cy="440055"/>
            <wp:effectExtent l="0" t="0" r="0" b="4445"/>
            <wp:docPr id="1666117798" name="Picture 3" descr="Instagram">
              <a:hlinkClick xmlns:a="http://schemas.openxmlformats.org/drawingml/2006/main" r:id="rId24" tooltip="Instagram"/>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117798" name="Picture 3" descr="Instagram">
                      <a:hlinkClick r:id="rId24" tooltip="Instagram"/>
                    </pic:cNvPr>
                    <pic:cNvPicPr>
                      <a:picLocks noChangeAspect="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422910" cy="440055"/>
                    </a:xfrm>
                    <a:prstGeom prst="rect">
                      <a:avLst/>
                    </a:prstGeom>
                    <a:noFill/>
                    <a:ln>
                      <a:noFill/>
                    </a:ln>
                  </pic:spPr>
                </pic:pic>
              </a:graphicData>
            </a:graphic>
          </wp:inline>
        </w:drawing>
      </w:r>
      <w:r w:rsidRPr="00572C9A">
        <w:rPr>
          <w:noProof/>
        </w:rPr>
        <w:drawing>
          <wp:inline distT="0" distB="0" distL="0" distR="0" wp14:anchorId="74818C57" wp14:editId="3D8D52A1">
            <wp:extent cx="422910" cy="440055"/>
            <wp:effectExtent l="0" t="0" r="0" b="4445"/>
            <wp:docPr id="1949428094" name="Picture 2" descr="LinkedIn">
              <a:hlinkClick xmlns:a="http://schemas.openxmlformats.org/drawingml/2006/main" r:id="rId26" tooltip="Linked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428094" name="Picture 2" descr="LinkedIn">
                      <a:hlinkClick r:id="rId26" tooltip="LinkedIn"/>
                    </pic:cNvPr>
                    <pic:cNvPicPr>
                      <a:picLocks noChangeAspect="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22910" cy="440055"/>
                    </a:xfrm>
                    <a:prstGeom prst="rect">
                      <a:avLst/>
                    </a:prstGeom>
                    <a:noFill/>
                    <a:ln>
                      <a:noFill/>
                    </a:ln>
                  </pic:spPr>
                </pic:pic>
              </a:graphicData>
            </a:graphic>
          </wp:inline>
        </w:drawing>
      </w:r>
    </w:p>
    <w:p w14:paraId="2EABD711" w14:textId="781B318E" w:rsidR="00A94F91" w:rsidRPr="00572C9A" w:rsidRDefault="00A94F91" w:rsidP="00C27446"/>
    <w:p w14:paraId="4971217B" w14:textId="316CDB75" w:rsidR="00EB1FBC" w:rsidRPr="00572C9A" w:rsidRDefault="00EB1FBC" w:rsidP="00C27446"/>
    <w:p w14:paraId="4CE740A3" w14:textId="487EE0F1" w:rsidR="00EB1FBC" w:rsidRPr="00572C9A" w:rsidRDefault="00EB1FBC" w:rsidP="00C27446"/>
    <w:p w14:paraId="5D76246D" w14:textId="0CF914E7" w:rsidR="00EB1FBC" w:rsidRPr="00572C9A" w:rsidRDefault="00EB1FBC" w:rsidP="00C27446"/>
    <w:p w14:paraId="4371CA0B" w14:textId="0F2D5228" w:rsidR="00EB1FBC" w:rsidRPr="00572C9A" w:rsidRDefault="00EB1FBC" w:rsidP="00C27446"/>
    <w:p w14:paraId="510E24C0" w14:textId="5B2BF711" w:rsidR="00970B41" w:rsidRPr="00572C9A" w:rsidRDefault="00970B41" w:rsidP="00C27446"/>
    <w:sectPr w:rsidR="00970B41" w:rsidRPr="00572C9A" w:rsidSect="00460B52">
      <w:headerReference w:type="even" r:id="rId28"/>
      <w:headerReference w:type="default" r:id="rId29"/>
      <w:footerReference w:type="even" r:id="rId30"/>
      <w:footerReference w:type="default" r:id="rId31"/>
      <w:pgSz w:w="11906" w:h="16838"/>
      <w:pgMar w:top="1440" w:right="1440" w:bottom="1440"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13336" w14:textId="77777777" w:rsidR="00835559" w:rsidRPr="00AB2801" w:rsidRDefault="00835559" w:rsidP="00C27446">
      <w:r w:rsidRPr="00AB2801">
        <w:separator/>
      </w:r>
    </w:p>
    <w:p w14:paraId="19667FA7" w14:textId="77777777" w:rsidR="00835559" w:rsidRDefault="00835559" w:rsidP="00C27446"/>
  </w:endnote>
  <w:endnote w:type="continuationSeparator" w:id="0">
    <w:p w14:paraId="70ED171C" w14:textId="77777777" w:rsidR="00835559" w:rsidRPr="00AB2801" w:rsidRDefault="00835559" w:rsidP="00C27446">
      <w:r w:rsidRPr="00AB2801">
        <w:continuationSeparator/>
      </w:r>
    </w:p>
    <w:p w14:paraId="529C7B3E" w14:textId="77777777" w:rsidR="00835559" w:rsidRDefault="00835559" w:rsidP="00C274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Bliss Regular">
    <w:altName w:val="Calibri"/>
    <w:panose1 w:val="00000000000000000000"/>
    <w:charset w:val="00"/>
    <w:family w:val="auto"/>
    <w:notTrueType/>
    <w:pitch w:val="variable"/>
    <w:sig w:usb0="A00000AF" w:usb1="5000204B" w:usb2="00000000" w:usb3="00000000" w:csb0="0000009B" w:csb1="00000000"/>
  </w:font>
  <w:font w:name="Bliss Bold">
    <w:altName w:val="Calibri"/>
    <w:panose1 w:val="00000000000000000000"/>
    <w:charset w:val="00"/>
    <w:family w:val="auto"/>
    <w:notTrueType/>
    <w:pitch w:val="variable"/>
    <w:sig w:usb0="A00000AF" w:usb1="5000204B" w:usb2="00000000" w:usb3="00000000" w:csb0="0000009B"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1960905"/>
      <w:docPartObj>
        <w:docPartGallery w:val="Page Numbers (Bottom of Page)"/>
        <w:docPartUnique/>
      </w:docPartObj>
    </w:sdtPr>
    <w:sdtEndPr>
      <w:rPr>
        <w:rStyle w:val="PageNumber"/>
      </w:rPr>
    </w:sdtEndPr>
    <w:sdtContent>
      <w:p w14:paraId="7E025222" w14:textId="766D1EA3" w:rsidR="008809DD" w:rsidRDefault="008809DD" w:rsidP="002D25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739885" w14:textId="5D6FDF7A" w:rsidR="007009D6" w:rsidRPr="00AB2801" w:rsidRDefault="007009D6" w:rsidP="008809DD">
    <w:pPr>
      <w:pStyle w:val="Footer"/>
      <w:ind w:right="360"/>
      <w:rPr>
        <w:rStyle w:val="PageNumber"/>
      </w:rPr>
    </w:pPr>
  </w:p>
  <w:p w14:paraId="7B342B71" w14:textId="77777777" w:rsidR="007009D6" w:rsidRPr="00AB2801" w:rsidRDefault="007009D6" w:rsidP="00C27446">
    <w:pPr>
      <w:pStyle w:val="Footer"/>
    </w:pPr>
  </w:p>
  <w:p w14:paraId="188BAEB1" w14:textId="77777777" w:rsidR="001B6151" w:rsidRPr="00AB2801" w:rsidRDefault="001B6151" w:rsidP="00C27446"/>
  <w:p w14:paraId="6A07EB51" w14:textId="77777777" w:rsidR="0016461D" w:rsidRDefault="0016461D" w:rsidP="00C27446"/>
  <w:p w14:paraId="3B93CB89" w14:textId="77777777" w:rsidR="005D05B9" w:rsidRDefault="005D05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86CF" w14:textId="77777777" w:rsidR="00DB46A8" w:rsidRPr="00AB2801" w:rsidRDefault="00DB46A8" w:rsidP="00DB46A8"/>
  <w:sdt>
    <w:sdtPr>
      <w:rPr>
        <w:rStyle w:val="PageNumber"/>
      </w:rPr>
      <w:id w:val="-1416703494"/>
      <w:docPartObj>
        <w:docPartGallery w:val="Page Numbers (Bottom of Page)"/>
        <w:docPartUnique/>
      </w:docPartObj>
    </w:sdtPr>
    <w:sdtEndPr>
      <w:rPr>
        <w:rStyle w:val="PageNumber"/>
      </w:rPr>
    </w:sdtEndPr>
    <w:sdtContent>
      <w:p w14:paraId="22BA3514" w14:textId="77777777" w:rsidR="008732AF" w:rsidRDefault="008732AF" w:rsidP="008732AF">
        <w:pPr>
          <w:pStyle w:val="Footer"/>
          <w:framePr w:wrap="none" w:vAnchor="text" w:hAnchor="page" w:x="10381" w:y="46"/>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C80A99D" w14:textId="4ED236F4" w:rsidR="007009D6" w:rsidRPr="008809DD" w:rsidRDefault="008809DD" w:rsidP="008809DD">
    <w:pPr>
      <w:pStyle w:val="Footer"/>
      <w:ind w:right="360"/>
    </w:pPr>
    <w:r w:rsidRPr="008809DD">
      <w:rPr>
        <w:noProof/>
        <w:sz w:val="20"/>
        <w:szCs w:val="20"/>
      </w:rPr>
      <mc:AlternateContent>
        <mc:Choice Requires="wps">
          <w:drawing>
            <wp:anchor distT="0" distB="0" distL="114300" distR="114300" simplePos="0" relativeHeight="251661312" behindDoc="1" locked="0" layoutInCell="1" allowOverlap="1" wp14:anchorId="714EA753" wp14:editId="21A355E3">
              <wp:simplePos x="0" y="0"/>
              <wp:positionH relativeFrom="column">
                <wp:posOffset>5859145</wp:posOffset>
              </wp:positionH>
              <wp:positionV relativeFrom="paragraph">
                <wp:posOffset>55880</wp:posOffset>
              </wp:positionV>
              <wp:extent cx="3390265" cy="0"/>
              <wp:effectExtent l="12700" t="12700" r="13335" b="127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390265" cy="0"/>
                      </a:xfrm>
                      <a:prstGeom prst="line">
                        <a:avLst/>
                      </a:prstGeom>
                      <a:ln w="25400" cap="rnd">
                        <a:solidFill>
                          <a:srgbClr val="00A0AF"/>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99A3300" id="Straight Connector 2" o:spid="_x0000_s1026" alt="&quot;&quot;"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461.35pt,4.4pt" to="728.3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" strokecolor="#00a0af" strokeweight="2pt">
              <v:stroke endcap="round"/>
            </v:line>
          </w:pict>
        </mc:Fallback>
      </mc:AlternateContent>
    </w:r>
    <w:r w:rsidR="004D76DE" w:rsidRPr="00AB2801">
      <w:rPr>
        <w:noProof/>
      </w:rPr>
      <mc:AlternateContent>
        <mc:Choice Requires="wps">
          <w:drawing>
            <wp:anchor distT="0" distB="0" distL="114300" distR="114300" simplePos="0" relativeHeight="251663360" behindDoc="1" locked="0" layoutInCell="1" allowOverlap="1" wp14:anchorId="7F953AC5" wp14:editId="2DCADB84">
              <wp:simplePos x="0" y="0"/>
              <wp:positionH relativeFrom="column">
                <wp:posOffset>-3509645</wp:posOffset>
              </wp:positionH>
              <wp:positionV relativeFrom="paragraph">
                <wp:posOffset>68003</wp:posOffset>
              </wp:positionV>
              <wp:extent cx="3390265" cy="0"/>
              <wp:effectExtent l="12700" t="12700" r="13335" b="1270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390265" cy="0"/>
                      </a:xfrm>
                      <a:prstGeom prst="line">
                        <a:avLst/>
                      </a:prstGeom>
                      <a:ln w="25400" cap="rnd">
                        <a:solidFill>
                          <a:srgbClr val="00A0AF"/>
                        </a:solidFill>
                        <a:roun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26F33E5" id="Straight Connector 3" o:spid="_x0000_s1026" alt="&quot;&quot;"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276.35pt,5.35pt" to="-9.4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" strokecolor="#00a0af" strokeweight="2pt">
              <v:stroke endcap="round"/>
            </v:line>
          </w:pict>
        </mc:Fallback>
      </mc:AlternateContent>
    </w:r>
    <w:r w:rsidR="002A4EB3" w:rsidRPr="008809DD">
      <w:rPr>
        <w:sz w:val="20"/>
        <w:szCs w:val="20"/>
      </w:rPr>
      <w:t>Volunteer Scotland</w:t>
    </w:r>
    <w:r w:rsidR="00730F0D">
      <w:rPr>
        <w:sz w:val="20"/>
        <w:szCs w:val="20"/>
      </w:rPr>
      <w:t xml:space="preserve"> Disclosure Services</w:t>
    </w:r>
    <w:r w:rsidR="00DB46A8">
      <w:rPr>
        <w:sz w:val="20"/>
        <w:szCs w:val="20"/>
      </w:rPr>
      <w:t xml:space="preserve"> / Recruiting with Convictions Policy</w:t>
    </w:r>
    <w:r w:rsidR="00460B52">
      <w:rPr>
        <w:sz w:val="20"/>
        <w:szCs w:val="20"/>
      </w:rPr>
      <w:t xml:space="preserve"> with Self-Disclosure</w:t>
    </w:r>
  </w:p>
  <w:p w14:paraId="6BFF24DF" w14:textId="1E97EC01" w:rsidR="001B6151" w:rsidRPr="00AB2801" w:rsidRDefault="001B6151" w:rsidP="00C27446"/>
  <w:p w14:paraId="5E63558F" w14:textId="31CD25DD" w:rsidR="0016461D" w:rsidRDefault="0016461D" w:rsidP="00C27446"/>
  <w:p w14:paraId="67C00C17" w14:textId="77777777" w:rsidR="005D05B9" w:rsidRDefault="005D05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2CEAE" w14:textId="77777777" w:rsidR="00835559" w:rsidRPr="00AB2801" w:rsidRDefault="00835559" w:rsidP="00C27446">
      <w:r w:rsidRPr="00AB2801">
        <w:separator/>
      </w:r>
    </w:p>
    <w:p w14:paraId="195FD988" w14:textId="77777777" w:rsidR="00835559" w:rsidRDefault="00835559" w:rsidP="00C27446"/>
  </w:footnote>
  <w:footnote w:type="continuationSeparator" w:id="0">
    <w:p w14:paraId="773F4226" w14:textId="77777777" w:rsidR="00835559" w:rsidRPr="00AB2801" w:rsidRDefault="00835559" w:rsidP="00C27446">
      <w:r w:rsidRPr="00AB2801">
        <w:continuationSeparator/>
      </w:r>
    </w:p>
    <w:p w14:paraId="50D99993" w14:textId="77777777" w:rsidR="00835559" w:rsidRDefault="00835559" w:rsidP="00C274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0635C" w14:textId="201BEA4A" w:rsidR="009677DE" w:rsidRDefault="009677DE" w:rsidP="00C27446">
    <w:pPr>
      <w:pStyle w:val="Header"/>
    </w:pPr>
  </w:p>
  <w:p w14:paraId="6CA3D6A4" w14:textId="77777777" w:rsidR="0016461D" w:rsidRDefault="0016461D" w:rsidP="00C27446"/>
  <w:p w14:paraId="0520EEC5" w14:textId="77777777" w:rsidR="005D05B9" w:rsidRDefault="005D05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EF1F" w14:textId="5C7EBC4C" w:rsidR="009677DE" w:rsidRDefault="008809DD" w:rsidP="00C27446">
    <w:pPr>
      <w:pStyle w:val="Header"/>
    </w:pPr>
    <w:r>
      <w:t>`</w:t>
    </w:r>
  </w:p>
  <w:p w14:paraId="1B1912E7" w14:textId="77777777" w:rsidR="0016461D" w:rsidRDefault="0016461D" w:rsidP="00C27446"/>
  <w:p w14:paraId="4E6CCFFE" w14:textId="77777777" w:rsidR="005D05B9" w:rsidRDefault="005D05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D0DC3"/>
    <w:multiLevelType w:val="hybridMultilevel"/>
    <w:tmpl w:val="6E0060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F7505"/>
    <w:multiLevelType w:val="hybridMultilevel"/>
    <w:tmpl w:val="831C5ABA"/>
    <w:lvl w:ilvl="0" w:tplc="23025FA0">
      <w:start w:val="1"/>
      <w:numFmt w:val="bullet"/>
      <w:lvlText w:val="•"/>
      <w:lvlJc w:val="left"/>
      <w:pPr>
        <w:ind w:left="108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11F7B7B"/>
    <w:multiLevelType w:val="hybridMultilevel"/>
    <w:tmpl w:val="DDC0A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87D65"/>
    <w:multiLevelType w:val="hybridMultilevel"/>
    <w:tmpl w:val="9AC4C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8860A1"/>
    <w:multiLevelType w:val="hybridMultilevel"/>
    <w:tmpl w:val="B0E6E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9C44A6"/>
    <w:multiLevelType w:val="hybridMultilevel"/>
    <w:tmpl w:val="BB1E1AA2"/>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967BA0"/>
    <w:multiLevelType w:val="hybridMultilevel"/>
    <w:tmpl w:val="ED902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367D9"/>
    <w:multiLevelType w:val="hybridMultilevel"/>
    <w:tmpl w:val="9C4A5BCC"/>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4C4EE2"/>
    <w:multiLevelType w:val="hybridMultilevel"/>
    <w:tmpl w:val="F5B6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FA40EC"/>
    <w:multiLevelType w:val="hybridMultilevel"/>
    <w:tmpl w:val="D4F8D3E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D44C20"/>
    <w:multiLevelType w:val="hybridMultilevel"/>
    <w:tmpl w:val="164CCB90"/>
    <w:lvl w:ilvl="0" w:tplc="E1AAC8A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EB63AB3"/>
    <w:multiLevelType w:val="hybridMultilevel"/>
    <w:tmpl w:val="1DF6AE0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7C6434"/>
    <w:multiLevelType w:val="hybridMultilevel"/>
    <w:tmpl w:val="E7D2E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72826"/>
    <w:multiLevelType w:val="hybridMultilevel"/>
    <w:tmpl w:val="E4CE621A"/>
    <w:lvl w:ilvl="0" w:tplc="08090001">
      <w:start w:val="1"/>
      <w:numFmt w:val="bullet"/>
      <w:lvlText w:val=""/>
      <w:lvlJc w:val="left"/>
      <w:pPr>
        <w:ind w:left="1277" w:hanging="360"/>
      </w:pPr>
      <w:rPr>
        <w:rFonts w:ascii="Symbol" w:hAnsi="Symbol" w:hint="default"/>
      </w:rPr>
    </w:lvl>
    <w:lvl w:ilvl="1" w:tplc="08090003" w:tentative="1">
      <w:start w:val="1"/>
      <w:numFmt w:val="bullet"/>
      <w:lvlText w:val="o"/>
      <w:lvlJc w:val="left"/>
      <w:pPr>
        <w:ind w:left="1997" w:hanging="360"/>
      </w:pPr>
      <w:rPr>
        <w:rFonts w:ascii="Courier New" w:hAnsi="Courier New" w:cs="Courier New" w:hint="default"/>
      </w:rPr>
    </w:lvl>
    <w:lvl w:ilvl="2" w:tplc="08090005" w:tentative="1">
      <w:start w:val="1"/>
      <w:numFmt w:val="bullet"/>
      <w:lvlText w:val=""/>
      <w:lvlJc w:val="left"/>
      <w:pPr>
        <w:ind w:left="2717" w:hanging="360"/>
      </w:pPr>
      <w:rPr>
        <w:rFonts w:ascii="Wingdings" w:hAnsi="Wingdings" w:hint="default"/>
      </w:rPr>
    </w:lvl>
    <w:lvl w:ilvl="3" w:tplc="08090001" w:tentative="1">
      <w:start w:val="1"/>
      <w:numFmt w:val="bullet"/>
      <w:lvlText w:val=""/>
      <w:lvlJc w:val="left"/>
      <w:pPr>
        <w:ind w:left="3437" w:hanging="360"/>
      </w:pPr>
      <w:rPr>
        <w:rFonts w:ascii="Symbol" w:hAnsi="Symbol" w:hint="default"/>
      </w:rPr>
    </w:lvl>
    <w:lvl w:ilvl="4" w:tplc="08090003" w:tentative="1">
      <w:start w:val="1"/>
      <w:numFmt w:val="bullet"/>
      <w:lvlText w:val="o"/>
      <w:lvlJc w:val="left"/>
      <w:pPr>
        <w:ind w:left="4157" w:hanging="360"/>
      </w:pPr>
      <w:rPr>
        <w:rFonts w:ascii="Courier New" w:hAnsi="Courier New" w:cs="Courier New" w:hint="default"/>
      </w:rPr>
    </w:lvl>
    <w:lvl w:ilvl="5" w:tplc="08090005" w:tentative="1">
      <w:start w:val="1"/>
      <w:numFmt w:val="bullet"/>
      <w:lvlText w:val=""/>
      <w:lvlJc w:val="left"/>
      <w:pPr>
        <w:ind w:left="4877" w:hanging="360"/>
      </w:pPr>
      <w:rPr>
        <w:rFonts w:ascii="Wingdings" w:hAnsi="Wingdings" w:hint="default"/>
      </w:rPr>
    </w:lvl>
    <w:lvl w:ilvl="6" w:tplc="08090001" w:tentative="1">
      <w:start w:val="1"/>
      <w:numFmt w:val="bullet"/>
      <w:lvlText w:val=""/>
      <w:lvlJc w:val="left"/>
      <w:pPr>
        <w:ind w:left="5597" w:hanging="360"/>
      </w:pPr>
      <w:rPr>
        <w:rFonts w:ascii="Symbol" w:hAnsi="Symbol" w:hint="default"/>
      </w:rPr>
    </w:lvl>
    <w:lvl w:ilvl="7" w:tplc="08090003" w:tentative="1">
      <w:start w:val="1"/>
      <w:numFmt w:val="bullet"/>
      <w:lvlText w:val="o"/>
      <w:lvlJc w:val="left"/>
      <w:pPr>
        <w:ind w:left="6317" w:hanging="360"/>
      </w:pPr>
      <w:rPr>
        <w:rFonts w:ascii="Courier New" w:hAnsi="Courier New" w:cs="Courier New" w:hint="default"/>
      </w:rPr>
    </w:lvl>
    <w:lvl w:ilvl="8" w:tplc="08090005" w:tentative="1">
      <w:start w:val="1"/>
      <w:numFmt w:val="bullet"/>
      <w:lvlText w:val=""/>
      <w:lvlJc w:val="left"/>
      <w:pPr>
        <w:ind w:left="7037" w:hanging="360"/>
      </w:pPr>
      <w:rPr>
        <w:rFonts w:ascii="Wingdings" w:hAnsi="Wingdings" w:hint="default"/>
      </w:rPr>
    </w:lvl>
  </w:abstractNum>
  <w:abstractNum w:abstractNumId="14" w15:restartNumberingAfterBreak="0">
    <w:nsid w:val="466E2C4E"/>
    <w:multiLevelType w:val="hybridMultilevel"/>
    <w:tmpl w:val="C5200112"/>
    <w:lvl w:ilvl="0" w:tplc="23025FA0">
      <w:start w:val="1"/>
      <w:numFmt w:val="bullet"/>
      <w:lvlText w:val="•"/>
      <w:lvlJc w:val="left"/>
      <w:pPr>
        <w:tabs>
          <w:tab w:val="num" w:pos="720"/>
        </w:tabs>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CC48B3"/>
    <w:multiLevelType w:val="hybridMultilevel"/>
    <w:tmpl w:val="71F8C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1B70DB"/>
    <w:multiLevelType w:val="hybridMultilevel"/>
    <w:tmpl w:val="BF36EC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0D760B"/>
    <w:multiLevelType w:val="hybridMultilevel"/>
    <w:tmpl w:val="85404E6C"/>
    <w:lvl w:ilvl="0" w:tplc="DB46BCE6">
      <w:start w:val="1"/>
      <w:numFmt w:val="bullet"/>
      <w:lvlText w:val=""/>
      <w:lvlJc w:val="left"/>
      <w:pPr>
        <w:tabs>
          <w:tab w:val="num" w:pos="720"/>
        </w:tabs>
        <w:ind w:left="720" w:hanging="360"/>
      </w:pPr>
      <w:rPr>
        <w:rFonts w:ascii="Wingdings" w:hAnsi="Wingdings" w:hint="default"/>
      </w:rPr>
    </w:lvl>
    <w:lvl w:ilvl="1" w:tplc="6278F154" w:tentative="1">
      <w:start w:val="1"/>
      <w:numFmt w:val="bullet"/>
      <w:lvlText w:val=""/>
      <w:lvlJc w:val="left"/>
      <w:pPr>
        <w:tabs>
          <w:tab w:val="num" w:pos="1440"/>
        </w:tabs>
        <w:ind w:left="1440" w:hanging="360"/>
      </w:pPr>
      <w:rPr>
        <w:rFonts w:ascii="Wingdings" w:hAnsi="Wingdings" w:hint="default"/>
      </w:rPr>
    </w:lvl>
    <w:lvl w:ilvl="2" w:tplc="E4B44F68" w:tentative="1">
      <w:start w:val="1"/>
      <w:numFmt w:val="bullet"/>
      <w:lvlText w:val=""/>
      <w:lvlJc w:val="left"/>
      <w:pPr>
        <w:tabs>
          <w:tab w:val="num" w:pos="2160"/>
        </w:tabs>
        <w:ind w:left="2160" w:hanging="360"/>
      </w:pPr>
      <w:rPr>
        <w:rFonts w:ascii="Wingdings" w:hAnsi="Wingdings" w:hint="default"/>
      </w:rPr>
    </w:lvl>
    <w:lvl w:ilvl="3" w:tplc="B93E0678" w:tentative="1">
      <w:start w:val="1"/>
      <w:numFmt w:val="bullet"/>
      <w:lvlText w:val=""/>
      <w:lvlJc w:val="left"/>
      <w:pPr>
        <w:tabs>
          <w:tab w:val="num" w:pos="2880"/>
        </w:tabs>
        <w:ind w:left="2880" w:hanging="360"/>
      </w:pPr>
      <w:rPr>
        <w:rFonts w:ascii="Wingdings" w:hAnsi="Wingdings" w:hint="default"/>
      </w:rPr>
    </w:lvl>
    <w:lvl w:ilvl="4" w:tplc="7B40B74C" w:tentative="1">
      <w:start w:val="1"/>
      <w:numFmt w:val="bullet"/>
      <w:lvlText w:val=""/>
      <w:lvlJc w:val="left"/>
      <w:pPr>
        <w:tabs>
          <w:tab w:val="num" w:pos="3600"/>
        </w:tabs>
        <w:ind w:left="3600" w:hanging="360"/>
      </w:pPr>
      <w:rPr>
        <w:rFonts w:ascii="Wingdings" w:hAnsi="Wingdings" w:hint="default"/>
      </w:rPr>
    </w:lvl>
    <w:lvl w:ilvl="5" w:tplc="70DE80AA" w:tentative="1">
      <w:start w:val="1"/>
      <w:numFmt w:val="bullet"/>
      <w:lvlText w:val=""/>
      <w:lvlJc w:val="left"/>
      <w:pPr>
        <w:tabs>
          <w:tab w:val="num" w:pos="4320"/>
        </w:tabs>
        <w:ind w:left="4320" w:hanging="360"/>
      </w:pPr>
      <w:rPr>
        <w:rFonts w:ascii="Wingdings" w:hAnsi="Wingdings" w:hint="default"/>
      </w:rPr>
    </w:lvl>
    <w:lvl w:ilvl="6" w:tplc="66AAEC9C" w:tentative="1">
      <w:start w:val="1"/>
      <w:numFmt w:val="bullet"/>
      <w:lvlText w:val=""/>
      <w:lvlJc w:val="left"/>
      <w:pPr>
        <w:tabs>
          <w:tab w:val="num" w:pos="5040"/>
        </w:tabs>
        <w:ind w:left="5040" w:hanging="360"/>
      </w:pPr>
      <w:rPr>
        <w:rFonts w:ascii="Wingdings" w:hAnsi="Wingdings" w:hint="default"/>
      </w:rPr>
    </w:lvl>
    <w:lvl w:ilvl="7" w:tplc="B8B82466" w:tentative="1">
      <w:start w:val="1"/>
      <w:numFmt w:val="bullet"/>
      <w:lvlText w:val=""/>
      <w:lvlJc w:val="left"/>
      <w:pPr>
        <w:tabs>
          <w:tab w:val="num" w:pos="5760"/>
        </w:tabs>
        <w:ind w:left="5760" w:hanging="360"/>
      </w:pPr>
      <w:rPr>
        <w:rFonts w:ascii="Wingdings" w:hAnsi="Wingdings" w:hint="default"/>
      </w:rPr>
    </w:lvl>
    <w:lvl w:ilvl="8" w:tplc="BAE0D5E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912828"/>
    <w:multiLevelType w:val="hybridMultilevel"/>
    <w:tmpl w:val="73424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2104BE"/>
    <w:multiLevelType w:val="hybridMultilevel"/>
    <w:tmpl w:val="5450D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21" w15:restartNumberingAfterBreak="0">
    <w:nsid w:val="66ED7090"/>
    <w:multiLevelType w:val="hybridMultilevel"/>
    <w:tmpl w:val="D3EC83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B67A7A"/>
    <w:multiLevelType w:val="hybridMultilevel"/>
    <w:tmpl w:val="ED268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0548A6"/>
    <w:multiLevelType w:val="multilevel"/>
    <w:tmpl w:val="92683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7F203A"/>
    <w:multiLevelType w:val="hybridMultilevel"/>
    <w:tmpl w:val="143A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18052A"/>
    <w:multiLevelType w:val="hybridMultilevel"/>
    <w:tmpl w:val="A73EA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15421D"/>
    <w:multiLevelType w:val="hybridMultilevel"/>
    <w:tmpl w:val="C86EA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8352165">
    <w:abstractNumId w:val="10"/>
  </w:num>
  <w:num w:numId="2" w16cid:durableId="496846130">
    <w:abstractNumId w:val="22"/>
  </w:num>
  <w:num w:numId="3" w16cid:durableId="869075463">
    <w:abstractNumId w:val="20"/>
  </w:num>
  <w:num w:numId="4" w16cid:durableId="1946768256">
    <w:abstractNumId w:val="9"/>
  </w:num>
  <w:num w:numId="5" w16cid:durableId="1139492655">
    <w:abstractNumId w:val="19"/>
  </w:num>
  <w:num w:numId="6" w16cid:durableId="1045327990">
    <w:abstractNumId w:val="24"/>
  </w:num>
  <w:num w:numId="7" w16cid:durableId="1786267004">
    <w:abstractNumId w:val="2"/>
  </w:num>
  <w:num w:numId="8" w16cid:durableId="1871986030">
    <w:abstractNumId w:val="26"/>
  </w:num>
  <w:num w:numId="9" w16cid:durableId="1601913436">
    <w:abstractNumId w:val="0"/>
  </w:num>
  <w:num w:numId="10" w16cid:durableId="767384797">
    <w:abstractNumId w:val="16"/>
  </w:num>
  <w:num w:numId="11" w16cid:durableId="605622105">
    <w:abstractNumId w:val="4"/>
  </w:num>
  <w:num w:numId="12" w16cid:durableId="737895906">
    <w:abstractNumId w:val="21"/>
  </w:num>
  <w:num w:numId="13" w16cid:durableId="227422708">
    <w:abstractNumId w:val="5"/>
  </w:num>
  <w:num w:numId="14" w16cid:durableId="1973053069">
    <w:abstractNumId w:val="7"/>
  </w:num>
  <w:num w:numId="15" w16cid:durableId="1990670427">
    <w:abstractNumId w:val="13"/>
  </w:num>
  <w:num w:numId="16" w16cid:durableId="170219192">
    <w:abstractNumId w:val="1"/>
  </w:num>
  <w:num w:numId="17" w16cid:durableId="1980988334">
    <w:abstractNumId w:val="6"/>
  </w:num>
  <w:num w:numId="18" w16cid:durableId="627660729">
    <w:abstractNumId w:val="11"/>
  </w:num>
  <w:num w:numId="19" w16cid:durableId="40598597">
    <w:abstractNumId w:val="12"/>
  </w:num>
  <w:num w:numId="20" w16cid:durableId="1803038406">
    <w:abstractNumId w:val="3"/>
  </w:num>
  <w:num w:numId="21" w16cid:durableId="1438327565">
    <w:abstractNumId w:val="25"/>
  </w:num>
  <w:num w:numId="22" w16cid:durableId="1730229353">
    <w:abstractNumId w:val="15"/>
  </w:num>
  <w:num w:numId="23" w16cid:durableId="413480480">
    <w:abstractNumId w:val="8"/>
  </w:num>
  <w:num w:numId="24" w16cid:durableId="1615214297">
    <w:abstractNumId w:val="18"/>
  </w:num>
  <w:num w:numId="25" w16cid:durableId="1581912466">
    <w:abstractNumId w:val="23"/>
  </w:num>
  <w:num w:numId="26" w16cid:durableId="2039773226">
    <w:abstractNumId w:val="17"/>
  </w:num>
  <w:num w:numId="27" w16cid:durableId="1528719796">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872"/>
    <w:rsid w:val="00003498"/>
    <w:rsid w:val="00004A73"/>
    <w:rsid w:val="00004F9B"/>
    <w:rsid w:val="0001187A"/>
    <w:rsid w:val="000119D3"/>
    <w:rsid w:val="00012C48"/>
    <w:rsid w:val="00012EA2"/>
    <w:rsid w:val="00024B2C"/>
    <w:rsid w:val="0002567E"/>
    <w:rsid w:val="00025A9C"/>
    <w:rsid w:val="00026039"/>
    <w:rsid w:val="00027E24"/>
    <w:rsid w:val="00031E04"/>
    <w:rsid w:val="0003671A"/>
    <w:rsid w:val="00037326"/>
    <w:rsid w:val="00042B21"/>
    <w:rsid w:val="00043F71"/>
    <w:rsid w:val="00044E50"/>
    <w:rsid w:val="00047946"/>
    <w:rsid w:val="000517E7"/>
    <w:rsid w:val="000517E8"/>
    <w:rsid w:val="00061000"/>
    <w:rsid w:val="00061139"/>
    <w:rsid w:val="0006141D"/>
    <w:rsid w:val="00066A27"/>
    <w:rsid w:val="00067150"/>
    <w:rsid w:val="00070855"/>
    <w:rsid w:val="00072613"/>
    <w:rsid w:val="00072E2E"/>
    <w:rsid w:val="000747C9"/>
    <w:rsid w:val="00076147"/>
    <w:rsid w:val="00081A35"/>
    <w:rsid w:val="000832E0"/>
    <w:rsid w:val="00084989"/>
    <w:rsid w:val="000863E0"/>
    <w:rsid w:val="000868D7"/>
    <w:rsid w:val="0008773C"/>
    <w:rsid w:val="00091D88"/>
    <w:rsid w:val="0009268F"/>
    <w:rsid w:val="00097094"/>
    <w:rsid w:val="000A2F06"/>
    <w:rsid w:val="000A5916"/>
    <w:rsid w:val="000A62B8"/>
    <w:rsid w:val="000A660E"/>
    <w:rsid w:val="000A6A84"/>
    <w:rsid w:val="000A7F27"/>
    <w:rsid w:val="000B75CD"/>
    <w:rsid w:val="000C07D0"/>
    <w:rsid w:val="000C684D"/>
    <w:rsid w:val="000D15E2"/>
    <w:rsid w:val="000D5542"/>
    <w:rsid w:val="000E1F4B"/>
    <w:rsid w:val="000F420D"/>
    <w:rsid w:val="000F7543"/>
    <w:rsid w:val="000F7F60"/>
    <w:rsid w:val="0010431A"/>
    <w:rsid w:val="00104E1D"/>
    <w:rsid w:val="00106830"/>
    <w:rsid w:val="0010791E"/>
    <w:rsid w:val="00115018"/>
    <w:rsid w:val="00117078"/>
    <w:rsid w:val="00117A8C"/>
    <w:rsid w:val="00127C74"/>
    <w:rsid w:val="001374C8"/>
    <w:rsid w:val="00137902"/>
    <w:rsid w:val="001407C9"/>
    <w:rsid w:val="0014287E"/>
    <w:rsid w:val="00151C3B"/>
    <w:rsid w:val="00153700"/>
    <w:rsid w:val="001609E3"/>
    <w:rsid w:val="0016461D"/>
    <w:rsid w:val="001723D2"/>
    <w:rsid w:val="00172A92"/>
    <w:rsid w:val="0017572C"/>
    <w:rsid w:val="00182A86"/>
    <w:rsid w:val="00183D60"/>
    <w:rsid w:val="00187ED1"/>
    <w:rsid w:val="001902B2"/>
    <w:rsid w:val="001A1B93"/>
    <w:rsid w:val="001A445F"/>
    <w:rsid w:val="001A4ED7"/>
    <w:rsid w:val="001B0071"/>
    <w:rsid w:val="001B16C0"/>
    <w:rsid w:val="001B2A59"/>
    <w:rsid w:val="001B4FCB"/>
    <w:rsid w:val="001B6151"/>
    <w:rsid w:val="001C6A1E"/>
    <w:rsid w:val="001D657E"/>
    <w:rsid w:val="001D74E7"/>
    <w:rsid w:val="001E74A9"/>
    <w:rsid w:val="001F04C6"/>
    <w:rsid w:val="001F2D8A"/>
    <w:rsid w:val="001F470B"/>
    <w:rsid w:val="001F7321"/>
    <w:rsid w:val="001F7EF2"/>
    <w:rsid w:val="00206D42"/>
    <w:rsid w:val="00212B0A"/>
    <w:rsid w:val="00213481"/>
    <w:rsid w:val="002147E4"/>
    <w:rsid w:val="002159BA"/>
    <w:rsid w:val="00216B19"/>
    <w:rsid w:val="00216EA0"/>
    <w:rsid w:val="002221AE"/>
    <w:rsid w:val="00223235"/>
    <w:rsid w:val="00225FBB"/>
    <w:rsid w:val="00226F6E"/>
    <w:rsid w:val="00227E2D"/>
    <w:rsid w:val="00231F0F"/>
    <w:rsid w:val="0023337A"/>
    <w:rsid w:val="0023517F"/>
    <w:rsid w:val="00235CFE"/>
    <w:rsid w:val="002368A0"/>
    <w:rsid w:val="0023701D"/>
    <w:rsid w:val="0024068B"/>
    <w:rsid w:val="00242A80"/>
    <w:rsid w:val="0024433B"/>
    <w:rsid w:val="00245AC0"/>
    <w:rsid w:val="002507DA"/>
    <w:rsid w:val="00253F62"/>
    <w:rsid w:val="002567C5"/>
    <w:rsid w:val="0026131D"/>
    <w:rsid w:val="002630CD"/>
    <w:rsid w:val="0026336A"/>
    <w:rsid w:val="0027062E"/>
    <w:rsid w:val="00270E30"/>
    <w:rsid w:val="002718AF"/>
    <w:rsid w:val="00273FA7"/>
    <w:rsid w:val="00274A39"/>
    <w:rsid w:val="00275A88"/>
    <w:rsid w:val="0028102B"/>
    <w:rsid w:val="00281B68"/>
    <w:rsid w:val="002827B6"/>
    <w:rsid w:val="00283EA8"/>
    <w:rsid w:val="00287978"/>
    <w:rsid w:val="00293956"/>
    <w:rsid w:val="0029422E"/>
    <w:rsid w:val="00294D92"/>
    <w:rsid w:val="002953F5"/>
    <w:rsid w:val="00295F30"/>
    <w:rsid w:val="002A1E86"/>
    <w:rsid w:val="002A3953"/>
    <w:rsid w:val="002A4EB3"/>
    <w:rsid w:val="002A62E6"/>
    <w:rsid w:val="002A7401"/>
    <w:rsid w:val="002A7971"/>
    <w:rsid w:val="002B6EDA"/>
    <w:rsid w:val="002B79A4"/>
    <w:rsid w:val="002C78C0"/>
    <w:rsid w:val="002D3330"/>
    <w:rsid w:val="002D43BE"/>
    <w:rsid w:val="002E0279"/>
    <w:rsid w:val="002E37E6"/>
    <w:rsid w:val="002E4333"/>
    <w:rsid w:val="002E4381"/>
    <w:rsid w:val="002E4700"/>
    <w:rsid w:val="002E5A71"/>
    <w:rsid w:val="002E7C41"/>
    <w:rsid w:val="002F0EC9"/>
    <w:rsid w:val="002F196E"/>
    <w:rsid w:val="002F21AF"/>
    <w:rsid w:val="002F4B08"/>
    <w:rsid w:val="002F590B"/>
    <w:rsid w:val="003012CE"/>
    <w:rsid w:val="003037C7"/>
    <w:rsid w:val="00304DB9"/>
    <w:rsid w:val="00305D47"/>
    <w:rsid w:val="00307B01"/>
    <w:rsid w:val="00307B5D"/>
    <w:rsid w:val="00307B6D"/>
    <w:rsid w:val="00310352"/>
    <w:rsid w:val="0031613E"/>
    <w:rsid w:val="00323569"/>
    <w:rsid w:val="00323DF8"/>
    <w:rsid w:val="003248DC"/>
    <w:rsid w:val="00325443"/>
    <w:rsid w:val="003300C3"/>
    <w:rsid w:val="00332602"/>
    <w:rsid w:val="00332DF6"/>
    <w:rsid w:val="003366BF"/>
    <w:rsid w:val="00336993"/>
    <w:rsid w:val="00337FE1"/>
    <w:rsid w:val="00343A7B"/>
    <w:rsid w:val="003442C8"/>
    <w:rsid w:val="003514F8"/>
    <w:rsid w:val="00357900"/>
    <w:rsid w:val="00367694"/>
    <w:rsid w:val="003730F5"/>
    <w:rsid w:val="003804C5"/>
    <w:rsid w:val="00385A8F"/>
    <w:rsid w:val="00387237"/>
    <w:rsid w:val="00387CCB"/>
    <w:rsid w:val="00394F73"/>
    <w:rsid w:val="00395047"/>
    <w:rsid w:val="003A4D37"/>
    <w:rsid w:val="003A4EB1"/>
    <w:rsid w:val="003A68A6"/>
    <w:rsid w:val="003B0738"/>
    <w:rsid w:val="003B0E73"/>
    <w:rsid w:val="003B1D1D"/>
    <w:rsid w:val="003B5235"/>
    <w:rsid w:val="003B5391"/>
    <w:rsid w:val="003B57DD"/>
    <w:rsid w:val="003B781B"/>
    <w:rsid w:val="003C0069"/>
    <w:rsid w:val="003C01E9"/>
    <w:rsid w:val="003D2163"/>
    <w:rsid w:val="003D52C1"/>
    <w:rsid w:val="003D55F6"/>
    <w:rsid w:val="003E3F2F"/>
    <w:rsid w:val="003E5018"/>
    <w:rsid w:val="003E50F9"/>
    <w:rsid w:val="003E6694"/>
    <w:rsid w:val="003F0FB5"/>
    <w:rsid w:val="00402EA5"/>
    <w:rsid w:val="00407BD4"/>
    <w:rsid w:val="00411BAC"/>
    <w:rsid w:val="0041520D"/>
    <w:rsid w:val="004229C1"/>
    <w:rsid w:val="004275A7"/>
    <w:rsid w:val="00430F07"/>
    <w:rsid w:val="004320B2"/>
    <w:rsid w:val="00434863"/>
    <w:rsid w:val="0044390A"/>
    <w:rsid w:val="00445219"/>
    <w:rsid w:val="00446321"/>
    <w:rsid w:val="0045096D"/>
    <w:rsid w:val="00452878"/>
    <w:rsid w:val="004535EA"/>
    <w:rsid w:val="00453F46"/>
    <w:rsid w:val="00460B52"/>
    <w:rsid w:val="0046312B"/>
    <w:rsid w:val="00471FAC"/>
    <w:rsid w:val="0047526F"/>
    <w:rsid w:val="00482288"/>
    <w:rsid w:val="00492D08"/>
    <w:rsid w:val="004A4398"/>
    <w:rsid w:val="004A64A2"/>
    <w:rsid w:val="004A6C23"/>
    <w:rsid w:val="004B0DB7"/>
    <w:rsid w:val="004B0DEA"/>
    <w:rsid w:val="004B4059"/>
    <w:rsid w:val="004C1923"/>
    <w:rsid w:val="004C3DDB"/>
    <w:rsid w:val="004D4E7B"/>
    <w:rsid w:val="004D76DE"/>
    <w:rsid w:val="004E6DCA"/>
    <w:rsid w:val="004F10D8"/>
    <w:rsid w:val="004F38AD"/>
    <w:rsid w:val="004F72E2"/>
    <w:rsid w:val="004F786D"/>
    <w:rsid w:val="00505F92"/>
    <w:rsid w:val="005122BE"/>
    <w:rsid w:val="0052140B"/>
    <w:rsid w:val="005230AC"/>
    <w:rsid w:val="00525260"/>
    <w:rsid w:val="0052535F"/>
    <w:rsid w:val="005271A4"/>
    <w:rsid w:val="00527C3A"/>
    <w:rsid w:val="005307E6"/>
    <w:rsid w:val="005326D8"/>
    <w:rsid w:val="00541C84"/>
    <w:rsid w:val="005477C6"/>
    <w:rsid w:val="00551F7A"/>
    <w:rsid w:val="00552013"/>
    <w:rsid w:val="00557356"/>
    <w:rsid w:val="00557699"/>
    <w:rsid w:val="0055781E"/>
    <w:rsid w:val="005653A2"/>
    <w:rsid w:val="00567429"/>
    <w:rsid w:val="00572B6C"/>
    <w:rsid w:val="00572C9A"/>
    <w:rsid w:val="00574A5E"/>
    <w:rsid w:val="00575037"/>
    <w:rsid w:val="00581850"/>
    <w:rsid w:val="00582630"/>
    <w:rsid w:val="0058353A"/>
    <w:rsid w:val="00590B92"/>
    <w:rsid w:val="005911B1"/>
    <w:rsid w:val="00591F26"/>
    <w:rsid w:val="00595FAC"/>
    <w:rsid w:val="00597A6A"/>
    <w:rsid w:val="005A0CA7"/>
    <w:rsid w:val="005A1616"/>
    <w:rsid w:val="005A1AF3"/>
    <w:rsid w:val="005A520A"/>
    <w:rsid w:val="005A54C6"/>
    <w:rsid w:val="005A5E3E"/>
    <w:rsid w:val="005A76F1"/>
    <w:rsid w:val="005B0F53"/>
    <w:rsid w:val="005B3624"/>
    <w:rsid w:val="005B4F71"/>
    <w:rsid w:val="005C1137"/>
    <w:rsid w:val="005D05B9"/>
    <w:rsid w:val="005D0699"/>
    <w:rsid w:val="005D5AF4"/>
    <w:rsid w:val="005D64CE"/>
    <w:rsid w:val="005E1D41"/>
    <w:rsid w:val="005E3210"/>
    <w:rsid w:val="005E576E"/>
    <w:rsid w:val="005F2FA6"/>
    <w:rsid w:val="005F48C3"/>
    <w:rsid w:val="005F68F4"/>
    <w:rsid w:val="00602E31"/>
    <w:rsid w:val="0060680D"/>
    <w:rsid w:val="006071D3"/>
    <w:rsid w:val="00612F30"/>
    <w:rsid w:val="00617490"/>
    <w:rsid w:val="00623F83"/>
    <w:rsid w:val="00626BDF"/>
    <w:rsid w:val="006451DB"/>
    <w:rsid w:val="00665C9D"/>
    <w:rsid w:val="00667487"/>
    <w:rsid w:val="00667FA3"/>
    <w:rsid w:val="0067020D"/>
    <w:rsid w:val="0067267E"/>
    <w:rsid w:val="00672FE4"/>
    <w:rsid w:val="00675A38"/>
    <w:rsid w:val="00676CE3"/>
    <w:rsid w:val="00680A88"/>
    <w:rsid w:val="006826B1"/>
    <w:rsid w:val="00694CEC"/>
    <w:rsid w:val="006A0DDE"/>
    <w:rsid w:val="006A1054"/>
    <w:rsid w:val="006A1F77"/>
    <w:rsid w:val="006A49DB"/>
    <w:rsid w:val="006A5071"/>
    <w:rsid w:val="006A58FD"/>
    <w:rsid w:val="006A755A"/>
    <w:rsid w:val="006B0018"/>
    <w:rsid w:val="006B4A8B"/>
    <w:rsid w:val="006B74AA"/>
    <w:rsid w:val="006C37BE"/>
    <w:rsid w:val="006D210A"/>
    <w:rsid w:val="006D2BAA"/>
    <w:rsid w:val="006E1055"/>
    <w:rsid w:val="006E4109"/>
    <w:rsid w:val="006F3B89"/>
    <w:rsid w:val="006F5F8D"/>
    <w:rsid w:val="006F6E4E"/>
    <w:rsid w:val="007009D6"/>
    <w:rsid w:val="007059B1"/>
    <w:rsid w:val="00714099"/>
    <w:rsid w:val="007146E9"/>
    <w:rsid w:val="00714A5C"/>
    <w:rsid w:val="007175FA"/>
    <w:rsid w:val="00717C23"/>
    <w:rsid w:val="00720BFE"/>
    <w:rsid w:val="007238DB"/>
    <w:rsid w:val="00724F01"/>
    <w:rsid w:val="007253C2"/>
    <w:rsid w:val="00730CBD"/>
    <w:rsid w:val="00730F0D"/>
    <w:rsid w:val="0073253A"/>
    <w:rsid w:val="0073399C"/>
    <w:rsid w:val="00746D1B"/>
    <w:rsid w:val="007543CA"/>
    <w:rsid w:val="00761C87"/>
    <w:rsid w:val="00764CF5"/>
    <w:rsid w:val="00771288"/>
    <w:rsid w:val="00772B98"/>
    <w:rsid w:val="00773728"/>
    <w:rsid w:val="0078002D"/>
    <w:rsid w:val="00780112"/>
    <w:rsid w:val="00780D75"/>
    <w:rsid w:val="00782753"/>
    <w:rsid w:val="007828C3"/>
    <w:rsid w:val="00783602"/>
    <w:rsid w:val="007919C8"/>
    <w:rsid w:val="00792E56"/>
    <w:rsid w:val="007A25C2"/>
    <w:rsid w:val="007A4C81"/>
    <w:rsid w:val="007A5268"/>
    <w:rsid w:val="007B4A40"/>
    <w:rsid w:val="007B5556"/>
    <w:rsid w:val="007C14E7"/>
    <w:rsid w:val="007C53A3"/>
    <w:rsid w:val="007D0C2D"/>
    <w:rsid w:val="007D0F62"/>
    <w:rsid w:val="007D6AF7"/>
    <w:rsid w:val="007E1371"/>
    <w:rsid w:val="007E1674"/>
    <w:rsid w:val="007E1C16"/>
    <w:rsid w:val="007F2684"/>
    <w:rsid w:val="00802443"/>
    <w:rsid w:val="0080757D"/>
    <w:rsid w:val="00810D61"/>
    <w:rsid w:val="0081247C"/>
    <w:rsid w:val="00812F1D"/>
    <w:rsid w:val="00814A90"/>
    <w:rsid w:val="0082112E"/>
    <w:rsid w:val="008227CB"/>
    <w:rsid w:val="00823024"/>
    <w:rsid w:val="00824F8D"/>
    <w:rsid w:val="008304DB"/>
    <w:rsid w:val="00835559"/>
    <w:rsid w:val="00840A0F"/>
    <w:rsid w:val="00840B42"/>
    <w:rsid w:val="00840B9D"/>
    <w:rsid w:val="00841132"/>
    <w:rsid w:val="0084373E"/>
    <w:rsid w:val="0085221C"/>
    <w:rsid w:val="008610A8"/>
    <w:rsid w:val="00866872"/>
    <w:rsid w:val="00867E28"/>
    <w:rsid w:val="008732AF"/>
    <w:rsid w:val="00874535"/>
    <w:rsid w:val="008745BE"/>
    <w:rsid w:val="008762F2"/>
    <w:rsid w:val="008809DD"/>
    <w:rsid w:val="008860C9"/>
    <w:rsid w:val="00892F02"/>
    <w:rsid w:val="00893DFC"/>
    <w:rsid w:val="00893FF8"/>
    <w:rsid w:val="008947ED"/>
    <w:rsid w:val="008A1231"/>
    <w:rsid w:val="008A478B"/>
    <w:rsid w:val="008A4D7F"/>
    <w:rsid w:val="008A70CA"/>
    <w:rsid w:val="008A71F9"/>
    <w:rsid w:val="008B0B25"/>
    <w:rsid w:val="008B0D51"/>
    <w:rsid w:val="008B3202"/>
    <w:rsid w:val="008B72FB"/>
    <w:rsid w:val="008C1CDB"/>
    <w:rsid w:val="008C3D59"/>
    <w:rsid w:val="008C3DEA"/>
    <w:rsid w:val="008C6079"/>
    <w:rsid w:val="008D1B7D"/>
    <w:rsid w:val="008D2AD1"/>
    <w:rsid w:val="008E1A95"/>
    <w:rsid w:val="008E23F3"/>
    <w:rsid w:val="008E3571"/>
    <w:rsid w:val="008E64B6"/>
    <w:rsid w:val="008F23DE"/>
    <w:rsid w:val="008F2D95"/>
    <w:rsid w:val="008F4A6A"/>
    <w:rsid w:val="00901486"/>
    <w:rsid w:val="0090209D"/>
    <w:rsid w:val="00902F7B"/>
    <w:rsid w:val="009056C6"/>
    <w:rsid w:val="0090628E"/>
    <w:rsid w:val="00915460"/>
    <w:rsid w:val="00922944"/>
    <w:rsid w:val="00922D8E"/>
    <w:rsid w:val="009248E4"/>
    <w:rsid w:val="00924BB7"/>
    <w:rsid w:val="00926616"/>
    <w:rsid w:val="00935100"/>
    <w:rsid w:val="009355E6"/>
    <w:rsid w:val="00936086"/>
    <w:rsid w:val="00937AFE"/>
    <w:rsid w:val="00944EAC"/>
    <w:rsid w:val="00947919"/>
    <w:rsid w:val="00956730"/>
    <w:rsid w:val="00956E42"/>
    <w:rsid w:val="00964854"/>
    <w:rsid w:val="009677DE"/>
    <w:rsid w:val="009701AA"/>
    <w:rsid w:val="00970B41"/>
    <w:rsid w:val="00972B30"/>
    <w:rsid w:val="009841B7"/>
    <w:rsid w:val="0099018E"/>
    <w:rsid w:val="00991A34"/>
    <w:rsid w:val="00991D25"/>
    <w:rsid w:val="00995BC2"/>
    <w:rsid w:val="00997C2B"/>
    <w:rsid w:val="009A59CE"/>
    <w:rsid w:val="009A76C5"/>
    <w:rsid w:val="009B06CA"/>
    <w:rsid w:val="009B3E93"/>
    <w:rsid w:val="009B7EA8"/>
    <w:rsid w:val="009D2782"/>
    <w:rsid w:val="009D7779"/>
    <w:rsid w:val="009D7A26"/>
    <w:rsid w:val="009D7BDD"/>
    <w:rsid w:val="009F1A08"/>
    <w:rsid w:val="009F2CC4"/>
    <w:rsid w:val="009F6934"/>
    <w:rsid w:val="009F7CF3"/>
    <w:rsid w:val="009F7DDF"/>
    <w:rsid w:val="00A00701"/>
    <w:rsid w:val="00A04F91"/>
    <w:rsid w:val="00A107A3"/>
    <w:rsid w:val="00A17DDA"/>
    <w:rsid w:val="00A22EE9"/>
    <w:rsid w:val="00A26ED7"/>
    <w:rsid w:val="00A31DBE"/>
    <w:rsid w:val="00A32F11"/>
    <w:rsid w:val="00A36F6A"/>
    <w:rsid w:val="00A40342"/>
    <w:rsid w:val="00A54445"/>
    <w:rsid w:val="00A571B2"/>
    <w:rsid w:val="00A5728E"/>
    <w:rsid w:val="00A65BEB"/>
    <w:rsid w:val="00A701E4"/>
    <w:rsid w:val="00A72F44"/>
    <w:rsid w:val="00A75D5F"/>
    <w:rsid w:val="00A763C6"/>
    <w:rsid w:val="00A76E94"/>
    <w:rsid w:val="00A857AA"/>
    <w:rsid w:val="00A85C5F"/>
    <w:rsid w:val="00A94F91"/>
    <w:rsid w:val="00AA24C2"/>
    <w:rsid w:val="00AA6835"/>
    <w:rsid w:val="00AA7332"/>
    <w:rsid w:val="00AB0662"/>
    <w:rsid w:val="00AB252B"/>
    <w:rsid w:val="00AB2801"/>
    <w:rsid w:val="00AB4514"/>
    <w:rsid w:val="00AC6727"/>
    <w:rsid w:val="00AD0365"/>
    <w:rsid w:val="00AD62B8"/>
    <w:rsid w:val="00AD69D6"/>
    <w:rsid w:val="00AD6D8E"/>
    <w:rsid w:val="00AE17F4"/>
    <w:rsid w:val="00AE3E62"/>
    <w:rsid w:val="00AE508E"/>
    <w:rsid w:val="00AE60DB"/>
    <w:rsid w:val="00AE6A49"/>
    <w:rsid w:val="00AF7B69"/>
    <w:rsid w:val="00B11B38"/>
    <w:rsid w:val="00B23510"/>
    <w:rsid w:val="00B236C5"/>
    <w:rsid w:val="00B23AEE"/>
    <w:rsid w:val="00B25400"/>
    <w:rsid w:val="00B27CA6"/>
    <w:rsid w:val="00B31417"/>
    <w:rsid w:val="00B33E86"/>
    <w:rsid w:val="00B346B2"/>
    <w:rsid w:val="00B35419"/>
    <w:rsid w:val="00B40C44"/>
    <w:rsid w:val="00B454C8"/>
    <w:rsid w:val="00B46F10"/>
    <w:rsid w:val="00B50A58"/>
    <w:rsid w:val="00B52298"/>
    <w:rsid w:val="00B534AC"/>
    <w:rsid w:val="00B539EB"/>
    <w:rsid w:val="00B6415A"/>
    <w:rsid w:val="00B71939"/>
    <w:rsid w:val="00B73C9A"/>
    <w:rsid w:val="00B77FFA"/>
    <w:rsid w:val="00B86BF5"/>
    <w:rsid w:val="00B873A6"/>
    <w:rsid w:val="00B87709"/>
    <w:rsid w:val="00B87B51"/>
    <w:rsid w:val="00B91B0C"/>
    <w:rsid w:val="00B9241F"/>
    <w:rsid w:val="00B927FD"/>
    <w:rsid w:val="00B94435"/>
    <w:rsid w:val="00B94C02"/>
    <w:rsid w:val="00B94FA5"/>
    <w:rsid w:val="00BA2259"/>
    <w:rsid w:val="00BA5071"/>
    <w:rsid w:val="00BA6EDE"/>
    <w:rsid w:val="00BA701E"/>
    <w:rsid w:val="00BB1406"/>
    <w:rsid w:val="00BB1569"/>
    <w:rsid w:val="00BB4755"/>
    <w:rsid w:val="00BB5256"/>
    <w:rsid w:val="00BC07EF"/>
    <w:rsid w:val="00BC2CB3"/>
    <w:rsid w:val="00BC3787"/>
    <w:rsid w:val="00BC3792"/>
    <w:rsid w:val="00BC7277"/>
    <w:rsid w:val="00BD071B"/>
    <w:rsid w:val="00BD2709"/>
    <w:rsid w:val="00BD33B7"/>
    <w:rsid w:val="00BD5825"/>
    <w:rsid w:val="00BE01C8"/>
    <w:rsid w:val="00BE09B9"/>
    <w:rsid w:val="00BE27DB"/>
    <w:rsid w:val="00BE6381"/>
    <w:rsid w:val="00BF0C4C"/>
    <w:rsid w:val="00BF0FFB"/>
    <w:rsid w:val="00BF25CC"/>
    <w:rsid w:val="00BF36C1"/>
    <w:rsid w:val="00C01DDC"/>
    <w:rsid w:val="00C04B4B"/>
    <w:rsid w:val="00C06A27"/>
    <w:rsid w:val="00C10908"/>
    <w:rsid w:val="00C14888"/>
    <w:rsid w:val="00C17A9C"/>
    <w:rsid w:val="00C23FEE"/>
    <w:rsid w:val="00C27446"/>
    <w:rsid w:val="00C2769C"/>
    <w:rsid w:val="00C307E3"/>
    <w:rsid w:val="00C34B48"/>
    <w:rsid w:val="00C367BC"/>
    <w:rsid w:val="00C41F38"/>
    <w:rsid w:val="00C45599"/>
    <w:rsid w:val="00C45750"/>
    <w:rsid w:val="00C45CAF"/>
    <w:rsid w:val="00C51314"/>
    <w:rsid w:val="00C564E4"/>
    <w:rsid w:val="00C577F3"/>
    <w:rsid w:val="00C710B1"/>
    <w:rsid w:val="00C74C3D"/>
    <w:rsid w:val="00C75146"/>
    <w:rsid w:val="00C7520B"/>
    <w:rsid w:val="00C772EA"/>
    <w:rsid w:val="00C83256"/>
    <w:rsid w:val="00C83DAF"/>
    <w:rsid w:val="00C84C9A"/>
    <w:rsid w:val="00C90A2D"/>
    <w:rsid w:val="00CA2956"/>
    <w:rsid w:val="00CA3C33"/>
    <w:rsid w:val="00CB297B"/>
    <w:rsid w:val="00CB3C65"/>
    <w:rsid w:val="00CC6898"/>
    <w:rsid w:val="00CD6B6D"/>
    <w:rsid w:val="00CE2ADB"/>
    <w:rsid w:val="00CE3E73"/>
    <w:rsid w:val="00CE6989"/>
    <w:rsid w:val="00CE7610"/>
    <w:rsid w:val="00CF1BFC"/>
    <w:rsid w:val="00CF548E"/>
    <w:rsid w:val="00CF6BCC"/>
    <w:rsid w:val="00CF7385"/>
    <w:rsid w:val="00D11953"/>
    <w:rsid w:val="00D11A95"/>
    <w:rsid w:val="00D129F7"/>
    <w:rsid w:val="00D12A4C"/>
    <w:rsid w:val="00D13F2D"/>
    <w:rsid w:val="00D147C6"/>
    <w:rsid w:val="00D2040B"/>
    <w:rsid w:val="00D20CAE"/>
    <w:rsid w:val="00D25303"/>
    <w:rsid w:val="00D27A87"/>
    <w:rsid w:val="00D30F38"/>
    <w:rsid w:val="00D33524"/>
    <w:rsid w:val="00D34D73"/>
    <w:rsid w:val="00D407B2"/>
    <w:rsid w:val="00D42340"/>
    <w:rsid w:val="00D42BE8"/>
    <w:rsid w:val="00D46078"/>
    <w:rsid w:val="00D5165B"/>
    <w:rsid w:val="00D52113"/>
    <w:rsid w:val="00D568F7"/>
    <w:rsid w:val="00D64457"/>
    <w:rsid w:val="00D661EA"/>
    <w:rsid w:val="00D6790B"/>
    <w:rsid w:val="00D70F01"/>
    <w:rsid w:val="00D72D1F"/>
    <w:rsid w:val="00D74477"/>
    <w:rsid w:val="00D771CA"/>
    <w:rsid w:val="00D77FE9"/>
    <w:rsid w:val="00D80168"/>
    <w:rsid w:val="00D82405"/>
    <w:rsid w:val="00D82CB6"/>
    <w:rsid w:val="00D902C3"/>
    <w:rsid w:val="00D9628C"/>
    <w:rsid w:val="00D9739E"/>
    <w:rsid w:val="00D97A34"/>
    <w:rsid w:val="00DA3515"/>
    <w:rsid w:val="00DA4D8C"/>
    <w:rsid w:val="00DA5DB5"/>
    <w:rsid w:val="00DB104A"/>
    <w:rsid w:val="00DB1A18"/>
    <w:rsid w:val="00DB46A8"/>
    <w:rsid w:val="00DB6EA9"/>
    <w:rsid w:val="00DC0BAB"/>
    <w:rsid w:val="00DC164D"/>
    <w:rsid w:val="00DC18E2"/>
    <w:rsid w:val="00DD015B"/>
    <w:rsid w:val="00DD0A62"/>
    <w:rsid w:val="00DD3CFB"/>
    <w:rsid w:val="00DD49F0"/>
    <w:rsid w:val="00DD4B47"/>
    <w:rsid w:val="00DD4C79"/>
    <w:rsid w:val="00DD5C95"/>
    <w:rsid w:val="00DD79A0"/>
    <w:rsid w:val="00DE125B"/>
    <w:rsid w:val="00DE2331"/>
    <w:rsid w:val="00DE2D0B"/>
    <w:rsid w:val="00DE387B"/>
    <w:rsid w:val="00DF6701"/>
    <w:rsid w:val="00E14B73"/>
    <w:rsid w:val="00E159E8"/>
    <w:rsid w:val="00E15F7E"/>
    <w:rsid w:val="00E22731"/>
    <w:rsid w:val="00E23DF0"/>
    <w:rsid w:val="00E245FC"/>
    <w:rsid w:val="00E26C83"/>
    <w:rsid w:val="00E317D1"/>
    <w:rsid w:val="00E46ED3"/>
    <w:rsid w:val="00E5053F"/>
    <w:rsid w:val="00E53CE6"/>
    <w:rsid w:val="00E55A15"/>
    <w:rsid w:val="00E56286"/>
    <w:rsid w:val="00E564D4"/>
    <w:rsid w:val="00E6340C"/>
    <w:rsid w:val="00E67C28"/>
    <w:rsid w:val="00E74B70"/>
    <w:rsid w:val="00E76F27"/>
    <w:rsid w:val="00E80AC1"/>
    <w:rsid w:val="00E80EF7"/>
    <w:rsid w:val="00E83195"/>
    <w:rsid w:val="00E8363A"/>
    <w:rsid w:val="00E84418"/>
    <w:rsid w:val="00E84854"/>
    <w:rsid w:val="00E84E5A"/>
    <w:rsid w:val="00E90D1D"/>
    <w:rsid w:val="00E92F19"/>
    <w:rsid w:val="00E93A33"/>
    <w:rsid w:val="00E97A39"/>
    <w:rsid w:val="00EA0965"/>
    <w:rsid w:val="00EA1AF4"/>
    <w:rsid w:val="00EA2054"/>
    <w:rsid w:val="00EB1026"/>
    <w:rsid w:val="00EB1FBC"/>
    <w:rsid w:val="00EB3F11"/>
    <w:rsid w:val="00EB531A"/>
    <w:rsid w:val="00EB6C0E"/>
    <w:rsid w:val="00EB6C4E"/>
    <w:rsid w:val="00EB6E86"/>
    <w:rsid w:val="00EB70DC"/>
    <w:rsid w:val="00EC2751"/>
    <w:rsid w:val="00EC2A1D"/>
    <w:rsid w:val="00EC3B46"/>
    <w:rsid w:val="00EC525F"/>
    <w:rsid w:val="00EC5A08"/>
    <w:rsid w:val="00EC75D9"/>
    <w:rsid w:val="00ED2E82"/>
    <w:rsid w:val="00ED39F2"/>
    <w:rsid w:val="00EE20BF"/>
    <w:rsid w:val="00EE373E"/>
    <w:rsid w:val="00EE3CC4"/>
    <w:rsid w:val="00EE4E73"/>
    <w:rsid w:val="00EE5159"/>
    <w:rsid w:val="00EE6FEF"/>
    <w:rsid w:val="00EE7E94"/>
    <w:rsid w:val="00EF0C8C"/>
    <w:rsid w:val="00EF2793"/>
    <w:rsid w:val="00EF29D3"/>
    <w:rsid w:val="00EF30FC"/>
    <w:rsid w:val="00EF50FC"/>
    <w:rsid w:val="00EF6084"/>
    <w:rsid w:val="00F01E29"/>
    <w:rsid w:val="00F03B23"/>
    <w:rsid w:val="00F15A2B"/>
    <w:rsid w:val="00F223F9"/>
    <w:rsid w:val="00F2277F"/>
    <w:rsid w:val="00F275B7"/>
    <w:rsid w:val="00F36EA9"/>
    <w:rsid w:val="00F41A57"/>
    <w:rsid w:val="00F41F48"/>
    <w:rsid w:val="00F44BB7"/>
    <w:rsid w:val="00F50EA8"/>
    <w:rsid w:val="00F52BA9"/>
    <w:rsid w:val="00F53643"/>
    <w:rsid w:val="00F62073"/>
    <w:rsid w:val="00F662C0"/>
    <w:rsid w:val="00F751D8"/>
    <w:rsid w:val="00F76A58"/>
    <w:rsid w:val="00F81880"/>
    <w:rsid w:val="00F83528"/>
    <w:rsid w:val="00F83CD1"/>
    <w:rsid w:val="00F86C26"/>
    <w:rsid w:val="00F8776B"/>
    <w:rsid w:val="00F87B08"/>
    <w:rsid w:val="00F97541"/>
    <w:rsid w:val="00F975CF"/>
    <w:rsid w:val="00FA0AF5"/>
    <w:rsid w:val="00FA4403"/>
    <w:rsid w:val="00FA58B4"/>
    <w:rsid w:val="00FB613A"/>
    <w:rsid w:val="00FC7060"/>
    <w:rsid w:val="00FD0A27"/>
    <w:rsid w:val="00FD1436"/>
    <w:rsid w:val="00FD42CA"/>
    <w:rsid w:val="00FE119B"/>
    <w:rsid w:val="00FE2239"/>
    <w:rsid w:val="00FE2CE1"/>
    <w:rsid w:val="00FE3FA5"/>
    <w:rsid w:val="00FE5094"/>
    <w:rsid w:val="00FE6A98"/>
    <w:rsid w:val="00FF3640"/>
    <w:rsid w:val="00FF4791"/>
    <w:rsid w:val="00FF556C"/>
    <w:rsid w:val="00FF76AA"/>
    <w:rsid w:val="3173039F"/>
    <w:rsid w:val="5E6318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18DBB"/>
  <w15:chartTrackingRefBased/>
  <w15:docId w15:val="{651FDF16-0D3B-7141-9423-78BECAAFC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27446"/>
    <w:rPr>
      <w:rFonts w:ascii="Arial" w:hAnsi="Arial"/>
      <w:color w:val="404041"/>
    </w:rPr>
  </w:style>
  <w:style w:type="paragraph" w:styleId="Heading1">
    <w:name w:val="heading 1"/>
    <w:basedOn w:val="Normal"/>
    <w:next w:val="Normal"/>
    <w:link w:val="Heading1Char"/>
    <w:uiPriority w:val="9"/>
    <w:qFormat/>
    <w:rsid w:val="00B94C02"/>
    <w:pPr>
      <w:jc w:val="both"/>
      <w:outlineLvl w:val="0"/>
    </w:pPr>
    <w:rPr>
      <w:rFonts w:cs="Arial"/>
      <w:b/>
      <w:bCs/>
      <w:color w:val="404141"/>
      <w:sz w:val="36"/>
      <w:szCs w:val="36"/>
      <w:u w:val="single" w:color="00A0AF"/>
    </w:rPr>
  </w:style>
  <w:style w:type="paragraph" w:styleId="Heading2">
    <w:name w:val="heading 2"/>
    <w:basedOn w:val="Normal"/>
    <w:next w:val="Normal"/>
    <w:link w:val="Heading2Char"/>
    <w:unhideWhenUsed/>
    <w:qFormat/>
    <w:rsid w:val="00B94C02"/>
    <w:pPr>
      <w:outlineLvl w:val="1"/>
    </w:pPr>
    <w:rPr>
      <w:b/>
      <w:bCs/>
      <w:sz w:val="30"/>
      <w:szCs w:val="30"/>
    </w:rPr>
  </w:style>
  <w:style w:type="paragraph" w:styleId="Heading3">
    <w:name w:val="heading 3"/>
    <w:aliases w:val="Outline3"/>
    <w:basedOn w:val="NoSpacing"/>
    <w:next w:val="Normal"/>
    <w:link w:val="Heading3Char"/>
    <w:unhideWhenUsed/>
    <w:rsid w:val="00117A8C"/>
    <w:pPr>
      <w:outlineLvl w:val="2"/>
    </w:pPr>
    <w:rPr>
      <w:u w:color="7BC143"/>
      <w:lang w:eastAsia="en-GB"/>
    </w:rPr>
  </w:style>
  <w:style w:type="paragraph" w:styleId="Heading4">
    <w:name w:val="heading 4"/>
    <w:basedOn w:val="Normal"/>
    <w:next w:val="Normal"/>
    <w:link w:val="Heading4Char"/>
    <w:uiPriority w:val="9"/>
    <w:unhideWhenUsed/>
    <w:rsid w:val="00BE27DB"/>
    <w:pPr>
      <w:keepNext/>
      <w:keepLines/>
      <w:spacing w:before="40"/>
      <w:outlineLvl w:val="3"/>
    </w:pPr>
    <w:rPr>
      <w:rFonts w:eastAsiaTheme="majorEastAsia" w:cstheme="majorBidi"/>
      <w:b/>
      <w:i/>
      <w:iCs/>
    </w:rPr>
  </w:style>
  <w:style w:type="paragraph" w:styleId="Heading5">
    <w:name w:val="heading 5"/>
    <w:basedOn w:val="Normal"/>
    <w:next w:val="Normal"/>
    <w:link w:val="Heading5Char"/>
    <w:uiPriority w:val="9"/>
    <w:unhideWhenUsed/>
    <w:rsid w:val="00D25303"/>
    <w:pPr>
      <w:keepNext/>
      <w:keepLines/>
      <w:spacing w:before="40"/>
      <w:outlineLvl w:val="4"/>
    </w:pPr>
    <w:rPr>
      <w:rFonts w:asciiTheme="majorHAnsi" w:eastAsiaTheme="majorEastAsia" w:hAnsiTheme="majorHAnsi" w:cstheme="majorBidi"/>
      <w:color w:val="00599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dy Header"/>
    <w:basedOn w:val="Normal"/>
    <w:uiPriority w:val="1"/>
    <w:rsid w:val="00DB104A"/>
    <w:rPr>
      <w:b/>
      <w:bCs/>
      <w:sz w:val="30"/>
      <w:szCs w:val="30"/>
    </w:rPr>
  </w:style>
  <w:style w:type="character" w:customStyle="1" w:styleId="Heading3Char">
    <w:name w:val="Heading 3 Char"/>
    <w:aliases w:val="Outline3 Char"/>
    <w:basedOn w:val="DefaultParagraphFont"/>
    <w:link w:val="Heading3"/>
    <w:rsid w:val="00117A8C"/>
    <w:rPr>
      <w:rFonts w:ascii="Arial" w:hAnsi="Arial"/>
      <w:b/>
      <w:bCs/>
      <w:color w:val="404041"/>
      <w:sz w:val="30"/>
      <w:szCs w:val="30"/>
      <w:u w:color="7BC143"/>
      <w:lang w:eastAsia="en-GB"/>
    </w:rPr>
  </w:style>
  <w:style w:type="character" w:customStyle="1" w:styleId="Heading1Char">
    <w:name w:val="Heading 1 Char"/>
    <w:basedOn w:val="DefaultParagraphFont"/>
    <w:link w:val="Heading1"/>
    <w:uiPriority w:val="9"/>
    <w:rsid w:val="00B94C02"/>
    <w:rPr>
      <w:rFonts w:ascii="Arial" w:hAnsi="Arial" w:cs="Arial"/>
      <w:b/>
      <w:bCs/>
      <w:color w:val="404141"/>
      <w:sz w:val="36"/>
      <w:szCs w:val="36"/>
      <w:u w:val="single" w:color="00A0AF"/>
    </w:rPr>
  </w:style>
  <w:style w:type="character" w:customStyle="1" w:styleId="Heading2Char">
    <w:name w:val="Heading 2 Char"/>
    <w:basedOn w:val="DefaultParagraphFont"/>
    <w:link w:val="Heading2"/>
    <w:rsid w:val="00B94C02"/>
    <w:rPr>
      <w:rFonts w:ascii="Arial" w:hAnsi="Arial"/>
      <w:b/>
      <w:bCs/>
      <w:color w:val="404041"/>
      <w:sz w:val="30"/>
      <w:szCs w:val="30"/>
    </w:rPr>
  </w:style>
  <w:style w:type="character" w:customStyle="1" w:styleId="Heading4Char">
    <w:name w:val="Heading 4 Char"/>
    <w:basedOn w:val="DefaultParagraphFont"/>
    <w:link w:val="Heading4"/>
    <w:uiPriority w:val="9"/>
    <w:rsid w:val="00BE27DB"/>
    <w:rPr>
      <w:rFonts w:ascii="Arial" w:eastAsiaTheme="majorEastAsia" w:hAnsi="Arial" w:cstheme="majorBidi"/>
      <w:b/>
      <w:i/>
      <w:iCs/>
      <w:color w:val="404041"/>
    </w:rPr>
  </w:style>
  <w:style w:type="character" w:customStyle="1" w:styleId="Heading5Char">
    <w:name w:val="Heading 5 Char"/>
    <w:basedOn w:val="DefaultParagraphFont"/>
    <w:link w:val="Heading5"/>
    <w:uiPriority w:val="9"/>
    <w:rsid w:val="00D25303"/>
    <w:rPr>
      <w:rFonts w:asciiTheme="majorHAnsi" w:eastAsiaTheme="majorEastAsia" w:hAnsiTheme="majorHAnsi" w:cstheme="majorBidi"/>
      <w:color w:val="005990" w:themeColor="accent1" w:themeShade="BF"/>
    </w:rPr>
  </w:style>
  <w:style w:type="paragraph" w:styleId="Title">
    <w:name w:val="Title"/>
    <w:basedOn w:val="Normal"/>
    <w:next w:val="Normal"/>
    <w:link w:val="TitleChar"/>
    <w:uiPriority w:val="10"/>
    <w:qFormat/>
    <w:rsid w:val="00B94C02"/>
    <w:pPr>
      <w:framePr w:hSpace="180" w:wrap="around" w:vAnchor="text" w:hAnchor="margin" w:y="115"/>
    </w:pPr>
    <w:rPr>
      <w:b/>
      <w:bCs/>
      <w:sz w:val="40"/>
      <w:szCs w:val="40"/>
    </w:rPr>
  </w:style>
  <w:style w:type="character" w:customStyle="1" w:styleId="TitleChar">
    <w:name w:val="Title Char"/>
    <w:basedOn w:val="DefaultParagraphFont"/>
    <w:link w:val="Title"/>
    <w:uiPriority w:val="10"/>
    <w:rsid w:val="00B94C02"/>
    <w:rPr>
      <w:rFonts w:ascii="Arial" w:hAnsi="Arial"/>
      <w:b/>
      <w:bCs/>
      <w:color w:val="404041"/>
      <w:sz w:val="40"/>
      <w:szCs w:val="40"/>
    </w:rPr>
  </w:style>
  <w:style w:type="paragraph" w:styleId="Subtitle">
    <w:name w:val="Subtitle"/>
    <w:basedOn w:val="Title"/>
    <w:next w:val="Normal"/>
    <w:link w:val="SubtitleChar"/>
    <w:uiPriority w:val="11"/>
    <w:rsid w:val="00F41A57"/>
    <w:pPr>
      <w:framePr w:wrap="around"/>
      <w:spacing w:line="600" w:lineRule="exact"/>
    </w:pPr>
    <w:rPr>
      <w:b w:val="0"/>
      <w:sz w:val="50"/>
    </w:rPr>
  </w:style>
  <w:style w:type="character" w:customStyle="1" w:styleId="SubtitleChar">
    <w:name w:val="Subtitle Char"/>
    <w:basedOn w:val="DefaultParagraphFont"/>
    <w:link w:val="Subtitle"/>
    <w:uiPriority w:val="11"/>
    <w:rsid w:val="00F41A57"/>
    <w:rPr>
      <w:rFonts w:ascii="Arial" w:eastAsiaTheme="majorEastAsia" w:hAnsi="Arial" w:cstheme="majorBidi"/>
      <w:bCs/>
      <w:color w:val="404041"/>
      <w:sz w:val="50"/>
      <w:szCs w:val="26"/>
    </w:rPr>
  </w:style>
  <w:style w:type="character" w:styleId="SubtleEmphasis">
    <w:name w:val="Subtle Emphasis"/>
    <w:basedOn w:val="DefaultParagraphFont"/>
    <w:uiPriority w:val="19"/>
    <w:rsid w:val="00D25303"/>
    <w:rPr>
      <w:i/>
      <w:iCs/>
      <w:color w:val="6F6F70" w:themeColor="text1" w:themeTint="BF"/>
    </w:rPr>
  </w:style>
  <w:style w:type="character" w:styleId="Emphasis">
    <w:name w:val="Emphasis"/>
    <w:basedOn w:val="DefaultParagraphFont"/>
    <w:uiPriority w:val="20"/>
    <w:rsid w:val="00D25303"/>
    <w:rPr>
      <w:i/>
      <w:iCs/>
    </w:rPr>
  </w:style>
  <w:style w:type="character" w:styleId="IntenseEmphasis">
    <w:name w:val="Intense Emphasis"/>
    <w:basedOn w:val="DefaultParagraphFont"/>
    <w:uiPriority w:val="21"/>
    <w:rsid w:val="00D25303"/>
    <w:rPr>
      <w:i/>
      <w:iCs/>
      <w:color w:val="0079C1" w:themeColor="accent1"/>
    </w:rPr>
  </w:style>
  <w:style w:type="character" w:styleId="Strong">
    <w:name w:val="Strong"/>
    <w:basedOn w:val="DefaultParagraphFont"/>
    <w:uiPriority w:val="22"/>
    <w:rsid w:val="00D25303"/>
    <w:rPr>
      <w:b/>
      <w:bCs/>
    </w:rPr>
  </w:style>
  <w:style w:type="paragraph" w:styleId="Quote">
    <w:name w:val="Quote"/>
    <w:basedOn w:val="Heading2"/>
    <w:next w:val="Normal"/>
    <w:link w:val="QuoteChar"/>
    <w:uiPriority w:val="29"/>
    <w:rsid w:val="00081A35"/>
    <w:rPr>
      <w:rFonts w:ascii="Georgia" w:hAnsi="Georgia"/>
      <w:b w:val="0"/>
      <w:bCs w:val="0"/>
    </w:rPr>
  </w:style>
  <w:style w:type="character" w:customStyle="1" w:styleId="QuoteChar">
    <w:name w:val="Quote Char"/>
    <w:basedOn w:val="DefaultParagraphFont"/>
    <w:link w:val="Quote"/>
    <w:uiPriority w:val="29"/>
    <w:rsid w:val="00081A35"/>
    <w:rPr>
      <w:rFonts w:ascii="Georgia" w:hAnsi="Georgia" w:cs="Times New Roman (Body CS)"/>
      <w:color w:val="404041"/>
      <w:sz w:val="36"/>
      <w:szCs w:val="36"/>
    </w:rPr>
  </w:style>
  <w:style w:type="paragraph" w:styleId="IntenseQuote">
    <w:name w:val="Intense Quote"/>
    <w:basedOn w:val="Normal"/>
    <w:next w:val="Normal"/>
    <w:link w:val="IntenseQuoteChar"/>
    <w:uiPriority w:val="30"/>
    <w:rsid w:val="00D25303"/>
    <w:pPr>
      <w:pBdr>
        <w:top w:val="single" w:sz="4" w:space="10" w:color="0079C1" w:themeColor="accent1"/>
        <w:bottom w:val="single" w:sz="4" w:space="10" w:color="0079C1" w:themeColor="accent1"/>
      </w:pBdr>
      <w:spacing w:before="360" w:after="360"/>
      <w:ind w:left="864" w:right="864"/>
      <w:jc w:val="center"/>
    </w:pPr>
    <w:rPr>
      <w:i/>
      <w:iCs/>
      <w:color w:val="0079C1" w:themeColor="accent1"/>
    </w:rPr>
  </w:style>
  <w:style w:type="character" w:customStyle="1" w:styleId="IntenseQuoteChar">
    <w:name w:val="Intense Quote Char"/>
    <w:basedOn w:val="DefaultParagraphFont"/>
    <w:link w:val="IntenseQuote"/>
    <w:uiPriority w:val="30"/>
    <w:rsid w:val="00D25303"/>
    <w:rPr>
      <w:rFonts w:ascii="Arial" w:hAnsi="Arial"/>
      <w:i/>
      <w:iCs/>
      <w:color w:val="0079C1" w:themeColor="accent1"/>
    </w:rPr>
  </w:style>
  <w:style w:type="character" w:styleId="SubtleReference">
    <w:name w:val="Subtle Reference"/>
    <w:basedOn w:val="DefaultParagraphFont"/>
    <w:uiPriority w:val="31"/>
    <w:rsid w:val="00D25303"/>
    <w:rPr>
      <w:smallCaps/>
      <w:color w:val="828284" w:themeColor="text1" w:themeTint="A5"/>
    </w:rPr>
  </w:style>
  <w:style w:type="character" w:styleId="IntenseReference">
    <w:name w:val="Intense Reference"/>
    <w:basedOn w:val="DefaultParagraphFont"/>
    <w:uiPriority w:val="32"/>
    <w:rsid w:val="00D25303"/>
    <w:rPr>
      <w:b/>
      <w:bCs/>
      <w:smallCaps/>
      <w:color w:val="0079C1" w:themeColor="accent1"/>
      <w:spacing w:val="5"/>
    </w:rPr>
  </w:style>
  <w:style w:type="character" w:styleId="BookTitle">
    <w:name w:val="Book Title"/>
    <w:basedOn w:val="DefaultParagraphFont"/>
    <w:uiPriority w:val="33"/>
    <w:rsid w:val="00D25303"/>
    <w:rPr>
      <w:b/>
      <w:bCs/>
      <w:i/>
      <w:iCs/>
      <w:spacing w:val="5"/>
    </w:rPr>
  </w:style>
  <w:style w:type="paragraph" w:styleId="ListParagraph">
    <w:name w:val="List Paragraph"/>
    <w:basedOn w:val="Normal"/>
    <w:uiPriority w:val="34"/>
    <w:rsid w:val="002827B6"/>
    <w:pPr>
      <w:numPr>
        <w:numId w:val="1"/>
      </w:numPr>
      <w:spacing w:line="276" w:lineRule="auto"/>
      <w:contextualSpacing/>
    </w:pPr>
  </w:style>
  <w:style w:type="paragraph" w:customStyle="1" w:styleId="PageIntro">
    <w:name w:val="Page Intro"/>
    <w:basedOn w:val="Normal"/>
    <w:rsid w:val="004D76DE"/>
    <w:rPr>
      <w:sz w:val="30"/>
      <w:szCs w:val="30"/>
    </w:rPr>
  </w:style>
  <w:style w:type="paragraph" w:customStyle="1" w:styleId="Style1">
    <w:name w:val="Style1"/>
    <w:basedOn w:val="Normal"/>
    <w:next w:val="Footer"/>
    <w:rsid w:val="00492D08"/>
  </w:style>
  <w:style w:type="character" w:styleId="PageNumber">
    <w:name w:val="page number"/>
    <w:basedOn w:val="DefaultParagraphFont"/>
    <w:uiPriority w:val="99"/>
    <w:semiHidden/>
    <w:unhideWhenUsed/>
    <w:rsid w:val="007009D6"/>
  </w:style>
  <w:style w:type="paragraph" w:styleId="Footer">
    <w:name w:val="footer"/>
    <w:basedOn w:val="Normal"/>
    <w:link w:val="FooterChar"/>
    <w:unhideWhenUsed/>
    <w:rsid w:val="00E14B73"/>
    <w:pPr>
      <w:tabs>
        <w:tab w:val="center" w:pos="4513"/>
        <w:tab w:val="right" w:pos="9026"/>
      </w:tabs>
    </w:pPr>
    <w:rPr>
      <w:sz w:val="18"/>
    </w:rPr>
  </w:style>
  <w:style w:type="character" w:customStyle="1" w:styleId="FooterChar">
    <w:name w:val="Footer Char"/>
    <w:basedOn w:val="DefaultParagraphFont"/>
    <w:link w:val="Footer"/>
    <w:rsid w:val="00E14B73"/>
    <w:rPr>
      <w:rFonts w:ascii="Arial" w:hAnsi="Arial"/>
      <w:color w:val="404041"/>
      <w:sz w:val="18"/>
    </w:rPr>
  </w:style>
  <w:style w:type="paragraph" w:styleId="Header">
    <w:name w:val="header"/>
    <w:basedOn w:val="Normal"/>
    <w:link w:val="HeaderChar"/>
    <w:uiPriority w:val="99"/>
    <w:unhideWhenUsed/>
    <w:rsid w:val="002A4EB3"/>
    <w:pPr>
      <w:tabs>
        <w:tab w:val="center" w:pos="4513"/>
        <w:tab w:val="right" w:pos="9026"/>
      </w:tabs>
    </w:pPr>
  </w:style>
  <w:style w:type="character" w:customStyle="1" w:styleId="HeaderChar">
    <w:name w:val="Header Char"/>
    <w:basedOn w:val="DefaultParagraphFont"/>
    <w:link w:val="Header"/>
    <w:uiPriority w:val="99"/>
    <w:rsid w:val="002A4EB3"/>
    <w:rPr>
      <w:rFonts w:ascii="Arial" w:hAnsi="Arial"/>
      <w:color w:val="404041"/>
    </w:rPr>
  </w:style>
  <w:style w:type="table" w:styleId="TableGrid">
    <w:name w:val="Table Grid"/>
    <w:basedOn w:val="TableNormal"/>
    <w:uiPriority w:val="39"/>
    <w:rsid w:val="00004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2827B6"/>
    <w:rPr>
      <w:color w:val="EF3E41" w:themeColor="followedHyperlink"/>
      <w:u w:val="single"/>
    </w:rPr>
  </w:style>
  <w:style w:type="character" w:styleId="Hyperlink">
    <w:name w:val="Hyperlink"/>
    <w:uiPriority w:val="99"/>
    <w:unhideWhenUsed/>
    <w:qFormat/>
    <w:rsid w:val="00307B01"/>
    <w:rPr>
      <w:b/>
      <w:bCs/>
      <w:color w:val="0079C1"/>
      <w:u w:val="single"/>
    </w:rPr>
  </w:style>
  <w:style w:type="paragraph" w:customStyle="1" w:styleId="BodyP">
    <w:name w:val="Body P"/>
    <w:basedOn w:val="Normal"/>
    <w:uiPriority w:val="99"/>
    <w:rsid w:val="00027E24"/>
    <w:pPr>
      <w:suppressAutoHyphens/>
      <w:autoSpaceDE w:val="0"/>
      <w:autoSpaceDN w:val="0"/>
      <w:adjustRightInd w:val="0"/>
      <w:spacing w:after="300" w:line="260" w:lineRule="atLeast"/>
      <w:textAlignment w:val="center"/>
    </w:pPr>
    <w:rPr>
      <w:rFonts w:ascii="Bliss Regular" w:hAnsi="Bliss Regular" w:cs="Bliss Regular"/>
      <w:b/>
      <w:bCs/>
      <w:spacing w:val="2"/>
      <w:u w:color="7BC143"/>
    </w:rPr>
  </w:style>
  <w:style w:type="paragraph" w:customStyle="1" w:styleId="BodyHeaderH3">
    <w:name w:val="Body Header H3"/>
    <w:basedOn w:val="Normal"/>
    <w:uiPriority w:val="99"/>
    <w:rsid w:val="00027E24"/>
    <w:pPr>
      <w:suppressAutoHyphens/>
      <w:autoSpaceDE w:val="0"/>
      <w:autoSpaceDN w:val="0"/>
      <w:adjustRightInd w:val="0"/>
      <w:spacing w:after="200" w:line="320" w:lineRule="atLeast"/>
      <w:textAlignment w:val="center"/>
    </w:pPr>
    <w:rPr>
      <w:rFonts w:ascii="Bliss Bold" w:hAnsi="Bliss Bold" w:cs="Bliss Bold"/>
      <w:b/>
      <w:bCs/>
      <w:spacing w:val="3"/>
      <w:sz w:val="30"/>
      <w:szCs w:val="30"/>
      <w:u w:color="7BC143"/>
    </w:rPr>
  </w:style>
  <w:style w:type="character" w:styleId="UnresolvedMention">
    <w:name w:val="Unresolved Mention"/>
    <w:basedOn w:val="DefaultParagraphFont"/>
    <w:uiPriority w:val="99"/>
    <w:semiHidden/>
    <w:unhideWhenUsed/>
    <w:rsid w:val="00027E24"/>
    <w:rPr>
      <w:color w:val="605E5C"/>
      <w:shd w:val="clear" w:color="auto" w:fill="E1DFDD"/>
    </w:rPr>
  </w:style>
  <w:style w:type="paragraph" w:styleId="Caption">
    <w:name w:val="caption"/>
    <w:basedOn w:val="Normal"/>
    <w:next w:val="Normal"/>
    <w:uiPriority w:val="35"/>
    <w:unhideWhenUsed/>
    <w:rsid w:val="0024433B"/>
    <w:pPr>
      <w:spacing w:before="200" w:after="200"/>
    </w:pPr>
    <w:rPr>
      <w:i/>
      <w:iCs/>
      <w:color w:val="404041" w:themeColor="text2"/>
    </w:rPr>
  </w:style>
  <w:style w:type="paragraph" w:customStyle="1" w:styleId="NoParagraphStyle">
    <w:name w:val="[No Paragraph Style]"/>
    <w:rsid w:val="003B1D1D"/>
    <w:pPr>
      <w:autoSpaceDE w:val="0"/>
      <w:autoSpaceDN w:val="0"/>
      <w:adjustRightInd w:val="0"/>
      <w:spacing w:line="288" w:lineRule="auto"/>
      <w:textAlignment w:val="center"/>
    </w:pPr>
    <w:rPr>
      <w:rFonts w:ascii="Minion Pro" w:hAnsi="Minion Pro" w:cs="Minion Pro"/>
      <w:color w:val="000000"/>
    </w:rPr>
  </w:style>
  <w:style w:type="paragraph" w:styleId="TOC2">
    <w:name w:val="toc 2"/>
    <w:basedOn w:val="Normal"/>
    <w:uiPriority w:val="39"/>
    <w:rsid w:val="00D11A95"/>
    <w:pPr>
      <w:widowControl w:val="0"/>
      <w:autoSpaceDE w:val="0"/>
      <w:autoSpaceDN w:val="0"/>
      <w:spacing w:before="23"/>
      <w:ind w:left="1344" w:hanging="569"/>
    </w:pPr>
    <w:rPr>
      <w:rFonts w:ascii="Calibri" w:eastAsia="Calibri" w:hAnsi="Calibri" w:cs="Calibri"/>
      <w:color w:val="auto"/>
      <w:sz w:val="28"/>
      <w:szCs w:val="28"/>
      <w:lang w:val="en-US"/>
    </w:rPr>
  </w:style>
  <w:style w:type="paragraph" w:styleId="TOCHeading">
    <w:name w:val="TOC Heading"/>
    <w:basedOn w:val="Heading1"/>
    <w:next w:val="Normal"/>
    <w:uiPriority w:val="39"/>
    <w:unhideWhenUsed/>
    <w:rsid w:val="00557356"/>
    <w:pPr>
      <w:keepNext/>
      <w:keepLines/>
      <w:spacing w:before="240" w:line="259" w:lineRule="auto"/>
      <w:outlineLvl w:val="9"/>
    </w:pPr>
    <w:rPr>
      <w:rFonts w:asciiTheme="majorHAnsi" w:eastAsiaTheme="majorEastAsia" w:hAnsiTheme="majorHAnsi" w:cstheme="majorBidi"/>
      <w:b w:val="0"/>
      <w:bCs w:val="0"/>
      <w:color w:val="005990" w:themeColor="accent1" w:themeShade="BF"/>
      <w:sz w:val="32"/>
      <w:szCs w:val="32"/>
      <w:u w:val="none"/>
      <w:lang w:val="en-US"/>
    </w:rPr>
  </w:style>
  <w:style w:type="paragraph" w:styleId="TOC1">
    <w:name w:val="toc 1"/>
    <w:basedOn w:val="Normal"/>
    <w:next w:val="Normal"/>
    <w:autoRedefine/>
    <w:uiPriority w:val="39"/>
    <w:unhideWhenUsed/>
    <w:rsid w:val="00557356"/>
    <w:pPr>
      <w:spacing w:after="100"/>
    </w:pPr>
  </w:style>
  <w:style w:type="paragraph" w:styleId="TOC3">
    <w:name w:val="toc 3"/>
    <w:basedOn w:val="Normal"/>
    <w:next w:val="Normal"/>
    <w:autoRedefine/>
    <w:uiPriority w:val="39"/>
    <w:unhideWhenUsed/>
    <w:rsid w:val="00557356"/>
    <w:pPr>
      <w:spacing w:after="100"/>
      <w:ind w:left="480"/>
    </w:pPr>
  </w:style>
  <w:style w:type="paragraph" w:styleId="BodyText">
    <w:name w:val="Body Text"/>
    <w:basedOn w:val="Normal"/>
    <w:link w:val="BodyTextChar"/>
    <w:uiPriority w:val="1"/>
    <w:qFormat/>
    <w:rsid w:val="00B94C02"/>
    <w:rPr>
      <w:rFonts w:cs="Arial"/>
      <w:color w:val="404141"/>
    </w:rPr>
  </w:style>
  <w:style w:type="character" w:customStyle="1" w:styleId="BodyTextChar">
    <w:name w:val="Body Text Char"/>
    <w:basedOn w:val="DefaultParagraphFont"/>
    <w:link w:val="BodyText"/>
    <w:uiPriority w:val="1"/>
    <w:rsid w:val="00B94C02"/>
    <w:rPr>
      <w:rFonts w:ascii="Arial" w:hAnsi="Arial" w:cs="Arial"/>
      <w:color w:val="404141"/>
    </w:rPr>
  </w:style>
  <w:style w:type="paragraph" w:customStyle="1" w:styleId="Bulletted">
    <w:name w:val="Bulletted"/>
    <w:basedOn w:val="Normal"/>
    <w:next w:val="Normal"/>
    <w:rsid w:val="00E159E8"/>
    <w:pPr>
      <w:numPr>
        <w:numId w:val="3"/>
      </w:numPr>
      <w:tabs>
        <w:tab w:val="left" w:pos="360"/>
        <w:tab w:val="left" w:pos="1080"/>
        <w:tab w:val="left" w:pos="1800"/>
        <w:tab w:val="left" w:pos="3240"/>
      </w:tabs>
    </w:pPr>
    <w:rPr>
      <w:rFonts w:ascii="Times New Roman" w:eastAsia="Times New Roman" w:hAnsi="Times New Roman" w:cs="Times New Roman"/>
      <w:color w:val="auto"/>
      <w:lang w:eastAsia="en-GB"/>
    </w:rPr>
  </w:style>
  <w:style w:type="paragraph" w:customStyle="1" w:styleId="Outline4">
    <w:name w:val="Outline4"/>
    <w:basedOn w:val="Normal"/>
    <w:next w:val="Normal"/>
    <w:rsid w:val="00E159E8"/>
    <w:pPr>
      <w:ind w:left="2160"/>
    </w:pPr>
    <w:rPr>
      <w:rFonts w:ascii="Times New Roman" w:eastAsia="Times New Roman" w:hAnsi="Times New Roman" w:cs="Times New Roman"/>
      <w:color w:val="auto"/>
      <w:kern w:val="24"/>
      <w:lang w:eastAsia="en-GB"/>
    </w:rPr>
  </w:style>
  <w:style w:type="paragraph" w:customStyle="1" w:styleId="Outline5">
    <w:name w:val="Outline5"/>
    <w:basedOn w:val="Normal"/>
    <w:next w:val="Normal"/>
    <w:rsid w:val="00E159E8"/>
    <w:pPr>
      <w:ind w:left="720"/>
    </w:pPr>
    <w:rPr>
      <w:rFonts w:ascii="Times New Roman" w:eastAsia="Times New Roman" w:hAnsi="Times New Roman" w:cs="Times New Roman"/>
      <w:color w:val="auto"/>
      <w:kern w:val="24"/>
      <w:lang w:eastAsia="en-GB"/>
    </w:rPr>
  </w:style>
  <w:style w:type="paragraph" w:customStyle="1" w:styleId="Outline6">
    <w:name w:val="Outline6"/>
    <w:basedOn w:val="Normal"/>
    <w:next w:val="Normal"/>
    <w:rsid w:val="00E159E8"/>
    <w:pPr>
      <w:spacing w:after="240"/>
      <w:ind w:left="2160"/>
    </w:pPr>
    <w:rPr>
      <w:rFonts w:ascii="Times New Roman" w:eastAsia="Times New Roman" w:hAnsi="Times New Roman" w:cs="Times New Roman"/>
      <w:color w:val="auto"/>
      <w:kern w:val="24"/>
      <w:lang w:eastAsia="en-GB"/>
    </w:rPr>
  </w:style>
  <w:style w:type="paragraph" w:customStyle="1" w:styleId="Outline7">
    <w:name w:val="Outline7"/>
    <w:basedOn w:val="Normal"/>
    <w:next w:val="Normal"/>
    <w:rsid w:val="00E159E8"/>
    <w:pPr>
      <w:spacing w:after="240"/>
      <w:ind w:left="720"/>
    </w:pPr>
    <w:rPr>
      <w:rFonts w:ascii="Times New Roman" w:eastAsia="Times New Roman" w:hAnsi="Times New Roman" w:cs="Times New Roman"/>
      <w:color w:val="auto"/>
      <w:kern w:val="24"/>
      <w:lang w:eastAsia="en-GB"/>
    </w:rPr>
  </w:style>
  <w:style w:type="table" w:styleId="GridTable4-Accent6">
    <w:name w:val="Grid Table 4 Accent 6"/>
    <w:basedOn w:val="TableNormal"/>
    <w:uiPriority w:val="49"/>
    <w:rsid w:val="00E159E8"/>
    <w:rPr>
      <w:rFonts w:eastAsia="Times New Roman"/>
      <w:sz w:val="22"/>
      <w:szCs w:val="22"/>
    </w:rPr>
    <w:tblPr>
      <w:tblStyleRowBandSize w:val="1"/>
      <w:tblStyleColBandSize w:val="1"/>
      <w:tblBorders>
        <w:top w:val="single" w:sz="4" w:space="0" w:color="AFD98E" w:themeColor="accent6" w:themeTint="99"/>
        <w:left w:val="single" w:sz="4" w:space="0" w:color="AFD98E" w:themeColor="accent6" w:themeTint="99"/>
        <w:bottom w:val="single" w:sz="4" w:space="0" w:color="AFD98E" w:themeColor="accent6" w:themeTint="99"/>
        <w:right w:val="single" w:sz="4" w:space="0" w:color="AFD98E" w:themeColor="accent6" w:themeTint="99"/>
        <w:insideH w:val="single" w:sz="4" w:space="0" w:color="AFD98E" w:themeColor="accent6" w:themeTint="99"/>
        <w:insideV w:val="single" w:sz="4" w:space="0" w:color="AFD98E" w:themeColor="accent6" w:themeTint="99"/>
      </w:tblBorders>
    </w:tblPr>
    <w:tblStylePr w:type="firstRow">
      <w:rPr>
        <w:b/>
        <w:bCs/>
        <w:color w:val="FFFFFF" w:themeColor="background1"/>
      </w:rPr>
      <w:tblPr/>
      <w:tcPr>
        <w:tcBorders>
          <w:top w:val="single" w:sz="4" w:space="0" w:color="7BC143" w:themeColor="accent6"/>
          <w:left w:val="single" w:sz="4" w:space="0" w:color="7BC143" w:themeColor="accent6"/>
          <w:bottom w:val="single" w:sz="4" w:space="0" w:color="7BC143" w:themeColor="accent6"/>
          <w:right w:val="single" w:sz="4" w:space="0" w:color="7BC143" w:themeColor="accent6"/>
          <w:insideH w:val="nil"/>
          <w:insideV w:val="nil"/>
        </w:tcBorders>
        <w:shd w:val="clear" w:color="auto" w:fill="7BC143" w:themeFill="accent6"/>
      </w:tcPr>
    </w:tblStylePr>
    <w:tblStylePr w:type="lastRow">
      <w:rPr>
        <w:b/>
        <w:bCs/>
      </w:rPr>
      <w:tblPr/>
      <w:tcPr>
        <w:tcBorders>
          <w:top w:val="double" w:sz="4" w:space="0" w:color="7BC143" w:themeColor="accent6"/>
        </w:tcBorders>
      </w:tcPr>
    </w:tblStylePr>
    <w:tblStylePr w:type="firstCol">
      <w:rPr>
        <w:b/>
        <w:bCs/>
      </w:rPr>
    </w:tblStylePr>
    <w:tblStylePr w:type="lastCol">
      <w:rPr>
        <w:b/>
        <w:bCs/>
      </w:rPr>
    </w:tblStylePr>
    <w:tblStylePr w:type="band1Vert">
      <w:tblPr/>
      <w:tcPr>
        <w:shd w:val="clear" w:color="auto" w:fill="E4F2D9" w:themeFill="accent6" w:themeFillTint="33"/>
      </w:tcPr>
    </w:tblStylePr>
    <w:tblStylePr w:type="band1Horz">
      <w:tblPr/>
      <w:tcPr>
        <w:shd w:val="clear" w:color="auto" w:fill="E4F2D9" w:themeFill="accent6" w:themeFillTint="33"/>
      </w:tcPr>
    </w:tblStylePr>
  </w:style>
  <w:style w:type="paragraph" w:customStyle="1" w:styleId="footnotedescription">
    <w:name w:val="footnote description"/>
    <w:next w:val="Normal"/>
    <w:link w:val="footnotedescriptionChar"/>
    <w:hidden/>
    <w:rsid w:val="00E159E8"/>
    <w:pPr>
      <w:spacing w:line="250" w:lineRule="auto"/>
    </w:pPr>
    <w:rPr>
      <w:rFonts w:ascii="Arial" w:eastAsia="Arial" w:hAnsi="Arial" w:cs="Arial"/>
      <w:color w:val="000000"/>
      <w:szCs w:val="22"/>
      <w:lang w:eastAsia="en-GB"/>
    </w:rPr>
  </w:style>
  <w:style w:type="character" w:customStyle="1" w:styleId="footnotedescriptionChar">
    <w:name w:val="footnote description Char"/>
    <w:link w:val="footnotedescription"/>
    <w:rsid w:val="00E159E8"/>
    <w:rPr>
      <w:rFonts w:ascii="Arial" w:eastAsia="Arial" w:hAnsi="Arial" w:cs="Arial"/>
      <w:color w:val="000000"/>
      <w:szCs w:val="22"/>
      <w:lang w:eastAsia="en-GB"/>
    </w:rPr>
  </w:style>
  <w:style w:type="character" w:customStyle="1" w:styleId="footnotemark">
    <w:name w:val="footnote mark"/>
    <w:hidden/>
    <w:rsid w:val="00E159E8"/>
    <w:rPr>
      <w:rFonts w:ascii="Arial" w:eastAsia="Arial" w:hAnsi="Arial" w:cs="Arial"/>
      <w:color w:val="000000"/>
      <w:sz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4612">
      <w:bodyDiv w:val="1"/>
      <w:marLeft w:val="0"/>
      <w:marRight w:val="0"/>
      <w:marTop w:val="0"/>
      <w:marBottom w:val="0"/>
      <w:divBdr>
        <w:top w:val="none" w:sz="0" w:space="0" w:color="auto"/>
        <w:left w:val="none" w:sz="0" w:space="0" w:color="auto"/>
        <w:bottom w:val="none" w:sz="0" w:space="0" w:color="auto"/>
        <w:right w:val="none" w:sz="0" w:space="0" w:color="auto"/>
      </w:divBdr>
      <w:divsChild>
        <w:div w:id="1290435461">
          <w:marLeft w:val="547"/>
          <w:marRight w:val="0"/>
          <w:marTop w:val="0"/>
          <w:marBottom w:val="200"/>
          <w:divBdr>
            <w:top w:val="none" w:sz="0" w:space="0" w:color="auto"/>
            <w:left w:val="none" w:sz="0" w:space="0" w:color="auto"/>
            <w:bottom w:val="none" w:sz="0" w:space="0" w:color="auto"/>
            <w:right w:val="none" w:sz="0" w:space="0" w:color="auto"/>
          </w:divBdr>
        </w:div>
        <w:div w:id="1991208020">
          <w:marLeft w:val="547"/>
          <w:marRight w:val="0"/>
          <w:marTop w:val="0"/>
          <w:marBottom w:val="200"/>
          <w:divBdr>
            <w:top w:val="none" w:sz="0" w:space="0" w:color="auto"/>
            <w:left w:val="none" w:sz="0" w:space="0" w:color="auto"/>
            <w:bottom w:val="none" w:sz="0" w:space="0" w:color="auto"/>
            <w:right w:val="none" w:sz="0" w:space="0" w:color="auto"/>
          </w:divBdr>
        </w:div>
        <w:div w:id="189228465">
          <w:marLeft w:val="547"/>
          <w:marRight w:val="0"/>
          <w:marTop w:val="0"/>
          <w:marBottom w:val="200"/>
          <w:divBdr>
            <w:top w:val="none" w:sz="0" w:space="0" w:color="auto"/>
            <w:left w:val="none" w:sz="0" w:space="0" w:color="auto"/>
            <w:bottom w:val="none" w:sz="0" w:space="0" w:color="auto"/>
            <w:right w:val="none" w:sz="0" w:space="0" w:color="auto"/>
          </w:divBdr>
        </w:div>
        <w:div w:id="1193618435">
          <w:marLeft w:val="547"/>
          <w:marRight w:val="0"/>
          <w:marTop w:val="0"/>
          <w:marBottom w:val="200"/>
          <w:divBdr>
            <w:top w:val="none" w:sz="0" w:space="0" w:color="auto"/>
            <w:left w:val="none" w:sz="0" w:space="0" w:color="auto"/>
            <w:bottom w:val="none" w:sz="0" w:space="0" w:color="auto"/>
            <w:right w:val="none" w:sz="0" w:space="0" w:color="auto"/>
          </w:divBdr>
        </w:div>
      </w:divsChild>
    </w:div>
    <w:div w:id="92360578">
      <w:bodyDiv w:val="1"/>
      <w:marLeft w:val="0"/>
      <w:marRight w:val="0"/>
      <w:marTop w:val="0"/>
      <w:marBottom w:val="0"/>
      <w:divBdr>
        <w:top w:val="none" w:sz="0" w:space="0" w:color="auto"/>
        <w:left w:val="none" w:sz="0" w:space="0" w:color="auto"/>
        <w:bottom w:val="none" w:sz="0" w:space="0" w:color="auto"/>
        <w:right w:val="none" w:sz="0" w:space="0" w:color="auto"/>
      </w:divBdr>
    </w:div>
    <w:div w:id="93743828">
      <w:bodyDiv w:val="1"/>
      <w:marLeft w:val="0"/>
      <w:marRight w:val="0"/>
      <w:marTop w:val="0"/>
      <w:marBottom w:val="0"/>
      <w:divBdr>
        <w:top w:val="none" w:sz="0" w:space="0" w:color="auto"/>
        <w:left w:val="none" w:sz="0" w:space="0" w:color="auto"/>
        <w:bottom w:val="none" w:sz="0" w:space="0" w:color="auto"/>
        <w:right w:val="none" w:sz="0" w:space="0" w:color="auto"/>
      </w:divBdr>
    </w:div>
    <w:div w:id="102582412">
      <w:bodyDiv w:val="1"/>
      <w:marLeft w:val="0"/>
      <w:marRight w:val="0"/>
      <w:marTop w:val="0"/>
      <w:marBottom w:val="0"/>
      <w:divBdr>
        <w:top w:val="none" w:sz="0" w:space="0" w:color="auto"/>
        <w:left w:val="none" w:sz="0" w:space="0" w:color="auto"/>
        <w:bottom w:val="none" w:sz="0" w:space="0" w:color="auto"/>
        <w:right w:val="none" w:sz="0" w:space="0" w:color="auto"/>
      </w:divBdr>
    </w:div>
    <w:div w:id="186334312">
      <w:bodyDiv w:val="1"/>
      <w:marLeft w:val="0"/>
      <w:marRight w:val="0"/>
      <w:marTop w:val="0"/>
      <w:marBottom w:val="0"/>
      <w:divBdr>
        <w:top w:val="none" w:sz="0" w:space="0" w:color="auto"/>
        <w:left w:val="none" w:sz="0" w:space="0" w:color="auto"/>
        <w:bottom w:val="none" w:sz="0" w:space="0" w:color="auto"/>
        <w:right w:val="none" w:sz="0" w:space="0" w:color="auto"/>
      </w:divBdr>
    </w:div>
    <w:div w:id="298533512">
      <w:bodyDiv w:val="1"/>
      <w:marLeft w:val="0"/>
      <w:marRight w:val="0"/>
      <w:marTop w:val="0"/>
      <w:marBottom w:val="0"/>
      <w:divBdr>
        <w:top w:val="none" w:sz="0" w:space="0" w:color="auto"/>
        <w:left w:val="none" w:sz="0" w:space="0" w:color="auto"/>
        <w:bottom w:val="none" w:sz="0" w:space="0" w:color="auto"/>
        <w:right w:val="none" w:sz="0" w:space="0" w:color="auto"/>
      </w:divBdr>
    </w:div>
    <w:div w:id="486091076">
      <w:bodyDiv w:val="1"/>
      <w:marLeft w:val="0"/>
      <w:marRight w:val="0"/>
      <w:marTop w:val="0"/>
      <w:marBottom w:val="0"/>
      <w:divBdr>
        <w:top w:val="none" w:sz="0" w:space="0" w:color="auto"/>
        <w:left w:val="none" w:sz="0" w:space="0" w:color="auto"/>
        <w:bottom w:val="none" w:sz="0" w:space="0" w:color="auto"/>
        <w:right w:val="none" w:sz="0" w:space="0" w:color="auto"/>
      </w:divBdr>
    </w:div>
    <w:div w:id="619384737">
      <w:bodyDiv w:val="1"/>
      <w:marLeft w:val="0"/>
      <w:marRight w:val="0"/>
      <w:marTop w:val="0"/>
      <w:marBottom w:val="0"/>
      <w:divBdr>
        <w:top w:val="none" w:sz="0" w:space="0" w:color="auto"/>
        <w:left w:val="none" w:sz="0" w:space="0" w:color="auto"/>
        <w:bottom w:val="none" w:sz="0" w:space="0" w:color="auto"/>
        <w:right w:val="none" w:sz="0" w:space="0" w:color="auto"/>
      </w:divBdr>
    </w:div>
    <w:div w:id="687952549">
      <w:bodyDiv w:val="1"/>
      <w:marLeft w:val="0"/>
      <w:marRight w:val="0"/>
      <w:marTop w:val="0"/>
      <w:marBottom w:val="0"/>
      <w:divBdr>
        <w:top w:val="none" w:sz="0" w:space="0" w:color="auto"/>
        <w:left w:val="none" w:sz="0" w:space="0" w:color="auto"/>
        <w:bottom w:val="none" w:sz="0" w:space="0" w:color="auto"/>
        <w:right w:val="none" w:sz="0" w:space="0" w:color="auto"/>
      </w:divBdr>
    </w:div>
    <w:div w:id="691540306">
      <w:bodyDiv w:val="1"/>
      <w:marLeft w:val="0"/>
      <w:marRight w:val="0"/>
      <w:marTop w:val="0"/>
      <w:marBottom w:val="0"/>
      <w:divBdr>
        <w:top w:val="none" w:sz="0" w:space="0" w:color="auto"/>
        <w:left w:val="none" w:sz="0" w:space="0" w:color="auto"/>
        <w:bottom w:val="none" w:sz="0" w:space="0" w:color="auto"/>
        <w:right w:val="none" w:sz="0" w:space="0" w:color="auto"/>
      </w:divBdr>
    </w:div>
    <w:div w:id="723260353">
      <w:bodyDiv w:val="1"/>
      <w:marLeft w:val="0"/>
      <w:marRight w:val="0"/>
      <w:marTop w:val="0"/>
      <w:marBottom w:val="0"/>
      <w:divBdr>
        <w:top w:val="none" w:sz="0" w:space="0" w:color="auto"/>
        <w:left w:val="none" w:sz="0" w:space="0" w:color="auto"/>
        <w:bottom w:val="none" w:sz="0" w:space="0" w:color="auto"/>
        <w:right w:val="none" w:sz="0" w:space="0" w:color="auto"/>
      </w:divBdr>
    </w:div>
    <w:div w:id="759184481">
      <w:bodyDiv w:val="1"/>
      <w:marLeft w:val="0"/>
      <w:marRight w:val="0"/>
      <w:marTop w:val="0"/>
      <w:marBottom w:val="0"/>
      <w:divBdr>
        <w:top w:val="none" w:sz="0" w:space="0" w:color="auto"/>
        <w:left w:val="none" w:sz="0" w:space="0" w:color="auto"/>
        <w:bottom w:val="none" w:sz="0" w:space="0" w:color="auto"/>
        <w:right w:val="none" w:sz="0" w:space="0" w:color="auto"/>
      </w:divBdr>
    </w:div>
    <w:div w:id="813372782">
      <w:bodyDiv w:val="1"/>
      <w:marLeft w:val="0"/>
      <w:marRight w:val="0"/>
      <w:marTop w:val="0"/>
      <w:marBottom w:val="0"/>
      <w:divBdr>
        <w:top w:val="none" w:sz="0" w:space="0" w:color="auto"/>
        <w:left w:val="none" w:sz="0" w:space="0" w:color="auto"/>
        <w:bottom w:val="none" w:sz="0" w:space="0" w:color="auto"/>
        <w:right w:val="none" w:sz="0" w:space="0" w:color="auto"/>
      </w:divBdr>
    </w:div>
    <w:div w:id="875653989">
      <w:bodyDiv w:val="1"/>
      <w:marLeft w:val="0"/>
      <w:marRight w:val="0"/>
      <w:marTop w:val="0"/>
      <w:marBottom w:val="0"/>
      <w:divBdr>
        <w:top w:val="none" w:sz="0" w:space="0" w:color="auto"/>
        <w:left w:val="none" w:sz="0" w:space="0" w:color="auto"/>
        <w:bottom w:val="none" w:sz="0" w:space="0" w:color="auto"/>
        <w:right w:val="none" w:sz="0" w:space="0" w:color="auto"/>
      </w:divBdr>
    </w:div>
    <w:div w:id="886071291">
      <w:bodyDiv w:val="1"/>
      <w:marLeft w:val="0"/>
      <w:marRight w:val="0"/>
      <w:marTop w:val="0"/>
      <w:marBottom w:val="0"/>
      <w:divBdr>
        <w:top w:val="none" w:sz="0" w:space="0" w:color="auto"/>
        <w:left w:val="none" w:sz="0" w:space="0" w:color="auto"/>
        <w:bottom w:val="none" w:sz="0" w:space="0" w:color="auto"/>
        <w:right w:val="none" w:sz="0" w:space="0" w:color="auto"/>
      </w:divBdr>
    </w:div>
    <w:div w:id="1056585425">
      <w:bodyDiv w:val="1"/>
      <w:marLeft w:val="0"/>
      <w:marRight w:val="0"/>
      <w:marTop w:val="0"/>
      <w:marBottom w:val="0"/>
      <w:divBdr>
        <w:top w:val="none" w:sz="0" w:space="0" w:color="auto"/>
        <w:left w:val="none" w:sz="0" w:space="0" w:color="auto"/>
        <w:bottom w:val="none" w:sz="0" w:space="0" w:color="auto"/>
        <w:right w:val="none" w:sz="0" w:space="0" w:color="auto"/>
      </w:divBdr>
    </w:div>
    <w:div w:id="1070270771">
      <w:bodyDiv w:val="1"/>
      <w:marLeft w:val="0"/>
      <w:marRight w:val="0"/>
      <w:marTop w:val="0"/>
      <w:marBottom w:val="0"/>
      <w:divBdr>
        <w:top w:val="none" w:sz="0" w:space="0" w:color="auto"/>
        <w:left w:val="none" w:sz="0" w:space="0" w:color="auto"/>
        <w:bottom w:val="none" w:sz="0" w:space="0" w:color="auto"/>
        <w:right w:val="none" w:sz="0" w:space="0" w:color="auto"/>
      </w:divBdr>
    </w:div>
    <w:div w:id="1072891177">
      <w:bodyDiv w:val="1"/>
      <w:marLeft w:val="0"/>
      <w:marRight w:val="0"/>
      <w:marTop w:val="0"/>
      <w:marBottom w:val="0"/>
      <w:divBdr>
        <w:top w:val="none" w:sz="0" w:space="0" w:color="auto"/>
        <w:left w:val="none" w:sz="0" w:space="0" w:color="auto"/>
        <w:bottom w:val="none" w:sz="0" w:space="0" w:color="auto"/>
        <w:right w:val="none" w:sz="0" w:space="0" w:color="auto"/>
      </w:divBdr>
    </w:div>
    <w:div w:id="1164861069">
      <w:bodyDiv w:val="1"/>
      <w:marLeft w:val="0"/>
      <w:marRight w:val="0"/>
      <w:marTop w:val="0"/>
      <w:marBottom w:val="0"/>
      <w:divBdr>
        <w:top w:val="none" w:sz="0" w:space="0" w:color="auto"/>
        <w:left w:val="none" w:sz="0" w:space="0" w:color="auto"/>
        <w:bottom w:val="none" w:sz="0" w:space="0" w:color="auto"/>
        <w:right w:val="none" w:sz="0" w:space="0" w:color="auto"/>
      </w:divBdr>
    </w:div>
    <w:div w:id="1404639252">
      <w:bodyDiv w:val="1"/>
      <w:marLeft w:val="0"/>
      <w:marRight w:val="0"/>
      <w:marTop w:val="0"/>
      <w:marBottom w:val="0"/>
      <w:divBdr>
        <w:top w:val="none" w:sz="0" w:space="0" w:color="auto"/>
        <w:left w:val="none" w:sz="0" w:space="0" w:color="auto"/>
        <w:bottom w:val="none" w:sz="0" w:space="0" w:color="auto"/>
        <w:right w:val="none" w:sz="0" w:space="0" w:color="auto"/>
      </w:divBdr>
      <w:divsChild>
        <w:div w:id="1335769037">
          <w:marLeft w:val="0"/>
          <w:marRight w:val="0"/>
          <w:marTop w:val="240"/>
          <w:marBottom w:val="240"/>
          <w:divBdr>
            <w:top w:val="none" w:sz="0" w:space="0" w:color="auto"/>
            <w:left w:val="none" w:sz="0" w:space="0" w:color="auto"/>
            <w:bottom w:val="none" w:sz="0" w:space="0" w:color="auto"/>
            <w:right w:val="none" w:sz="0" w:space="0" w:color="auto"/>
          </w:divBdr>
        </w:div>
      </w:divsChild>
    </w:div>
    <w:div w:id="1412236982">
      <w:bodyDiv w:val="1"/>
      <w:marLeft w:val="0"/>
      <w:marRight w:val="0"/>
      <w:marTop w:val="0"/>
      <w:marBottom w:val="0"/>
      <w:divBdr>
        <w:top w:val="none" w:sz="0" w:space="0" w:color="auto"/>
        <w:left w:val="none" w:sz="0" w:space="0" w:color="auto"/>
        <w:bottom w:val="none" w:sz="0" w:space="0" w:color="auto"/>
        <w:right w:val="none" w:sz="0" w:space="0" w:color="auto"/>
      </w:divBdr>
    </w:div>
    <w:div w:id="1412309801">
      <w:bodyDiv w:val="1"/>
      <w:marLeft w:val="0"/>
      <w:marRight w:val="0"/>
      <w:marTop w:val="0"/>
      <w:marBottom w:val="0"/>
      <w:divBdr>
        <w:top w:val="none" w:sz="0" w:space="0" w:color="auto"/>
        <w:left w:val="none" w:sz="0" w:space="0" w:color="auto"/>
        <w:bottom w:val="none" w:sz="0" w:space="0" w:color="auto"/>
        <w:right w:val="none" w:sz="0" w:space="0" w:color="auto"/>
      </w:divBdr>
    </w:div>
    <w:div w:id="1415472146">
      <w:bodyDiv w:val="1"/>
      <w:marLeft w:val="0"/>
      <w:marRight w:val="0"/>
      <w:marTop w:val="0"/>
      <w:marBottom w:val="0"/>
      <w:divBdr>
        <w:top w:val="none" w:sz="0" w:space="0" w:color="auto"/>
        <w:left w:val="none" w:sz="0" w:space="0" w:color="auto"/>
        <w:bottom w:val="none" w:sz="0" w:space="0" w:color="auto"/>
        <w:right w:val="none" w:sz="0" w:space="0" w:color="auto"/>
      </w:divBdr>
    </w:div>
    <w:div w:id="1416396084">
      <w:bodyDiv w:val="1"/>
      <w:marLeft w:val="0"/>
      <w:marRight w:val="0"/>
      <w:marTop w:val="0"/>
      <w:marBottom w:val="0"/>
      <w:divBdr>
        <w:top w:val="none" w:sz="0" w:space="0" w:color="auto"/>
        <w:left w:val="none" w:sz="0" w:space="0" w:color="auto"/>
        <w:bottom w:val="none" w:sz="0" w:space="0" w:color="auto"/>
        <w:right w:val="none" w:sz="0" w:space="0" w:color="auto"/>
      </w:divBdr>
    </w:div>
    <w:div w:id="1465582156">
      <w:bodyDiv w:val="1"/>
      <w:marLeft w:val="0"/>
      <w:marRight w:val="0"/>
      <w:marTop w:val="0"/>
      <w:marBottom w:val="0"/>
      <w:divBdr>
        <w:top w:val="none" w:sz="0" w:space="0" w:color="auto"/>
        <w:left w:val="none" w:sz="0" w:space="0" w:color="auto"/>
        <w:bottom w:val="none" w:sz="0" w:space="0" w:color="auto"/>
        <w:right w:val="none" w:sz="0" w:space="0" w:color="auto"/>
      </w:divBdr>
    </w:div>
    <w:div w:id="1467353056">
      <w:bodyDiv w:val="1"/>
      <w:marLeft w:val="0"/>
      <w:marRight w:val="0"/>
      <w:marTop w:val="0"/>
      <w:marBottom w:val="0"/>
      <w:divBdr>
        <w:top w:val="none" w:sz="0" w:space="0" w:color="auto"/>
        <w:left w:val="none" w:sz="0" w:space="0" w:color="auto"/>
        <w:bottom w:val="none" w:sz="0" w:space="0" w:color="auto"/>
        <w:right w:val="none" w:sz="0" w:space="0" w:color="auto"/>
      </w:divBdr>
    </w:div>
    <w:div w:id="1479227190">
      <w:bodyDiv w:val="1"/>
      <w:marLeft w:val="0"/>
      <w:marRight w:val="0"/>
      <w:marTop w:val="0"/>
      <w:marBottom w:val="0"/>
      <w:divBdr>
        <w:top w:val="none" w:sz="0" w:space="0" w:color="auto"/>
        <w:left w:val="none" w:sz="0" w:space="0" w:color="auto"/>
        <w:bottom w:val="none" w:sz="0" w:space="0" w:color="auto"/>
        <w:right w:val="none" w:sz="0" w:space="0" w:color="auto"/>
      </w:divBdr>
    </w:div>
    <w:div w:id="1489008635">
      <w:bodyDiv w:val="1"/>
      <w:marLeft w:val="0"/>
      <w:marRight w:val="0"/>
      <w:marTop w:val="0"/>
      <w:marBottom w:val="0"/>
      <w:divBdr>
        <w:top w:val="none" w:sz="0" w:space="0" w:color="auto"/>
        <w:left w:val="none" w:sz="0" w:space="0" w:color="auto"/>
        <w:bottom w:val="none" w:sz="0" w:space="0" w:color="auto"/>
        <w:right w:val="none" w:sz="0" w:space="0" w:color="auto"/>
      </w:divBdr>
    </w:div>
    <w:div w:id="1535845219">
      <w:bodyDiv w:val="1"/>
      <w:marLeft w:val="0"/>
      <w:marRight w:val="0"/>
      <w:marTop w:val="0"/>
      <w:marBottom w:val="0"/>
      <w:divBdr>
        <w:top w:val="none" w:sz="0" w:space="0" w:color="auto"/>
        <w:left w:val="none" w:sz="0" w:space="0" w:color="auto"/>
        <w:bottom w:val="none" w:sz="0" w:space="0" w:color="auto"/>
        <w:right w:val="none" w:sz="0" w:space="0" w:color="auto"/>
      </w:divBdr>
    </w:div>
    <w:div w:id="1640307942">
      <w:bodyDiv w:val="1"/>
      <w:marLeft w:val="0"/>
      <w:marRight w:val="0"/>
      <w:marTop w:val="0"/>
      <w:marBottom w:val="0"/>
      <w:divBdr>
        <w:top w:val="none" w:sz="0" w:space="0" w:color="auto"/>
        <w:left w:val="none" w:sz="0" w:space="0" w:color="auto"/>
        <w:bottom w:val="none" w:sz="0" w:space="0" w:color="auto"/>
        <w:right w:val="none" w:sz="0" w:space="0" w:color="auto"/>
      </w:divBdr>
    </w:div>
    <w:div w:id="1661079075">
      <w:bodyDiv w:val="1"/>
      <w:marLeft w:val="0"/>
      <w:marRight w:val="0"/>
      <w:marTop w:val="0"/>
      <w:marBottom w:val="0"/>
      <w:divBdr>
        <w:top w:val="none" w:sz="0" w:space="0" w:color="auto"/>
        <w:left w:val="none" w:sz="0" w:space="0" w:color="auto"/>
        <w:bottom w:val="none" w:sz="0" w:space="0" w:color="auto"/>
        <w:right w:val="none" w:sz="0" w:space="0" w:color="auto"/>
      </w:divBdr>
    </w:div>
    <w:div w:id="1661421830">
      <w:bodyDiv w:val="1"/>
      <w:marLeft w:val="0"/>
      <w:marRight w:val="0"/>
      <w:marTop w:val="0"/>
      <w:marBottom w:val="0"/>
      <w:divBdr>
        <w:top w:val="none" w:sz="0" w:space="0" w:color="auto"/>
        <w:left w:val="none" w:sz="0" w:space="0" w:color="auto"/>
        <w:bottom w:val="none" w:sz="0" w:space="0" w:color="auto"/>
        <w:right w:val="none" w:sz="0" w:space="0" w:color="auto"/>
      </w:divBdr>
    </w:div>
    <w:div w:id="1740592100">
      <w:bodyDiv w:val="1"/>
      <w:marLeft w:val="0"/>
      <w:marRight w:val="0"/>
      <w:marTop w:val="0"/>
      <w:marBottom w:val="0"/>
      <w:divBdr>
        <w:top w:val="none" w:sz="0" w:space="0" w:color="auto"/>
        <w:left w:val="none" w:sz="0" w:space="0" w:color="auto"/>
        <w:bottom w:val="none" w:sz="0" w:space="0" w:color="auto"/>
        <w:right w:val="none" w:sz="0" w:space="0" w:color="auto"/>
      </w:divBdr>
    </w:div>
    <w:div w:id="1878393044">
      <w:bodyDiv w:val="1"/>
      <w:marLeft w:val="0"/>
      <w:marRight w:val="0"/>
      <w:marTop w:val="0"/>
      <w:marBottom w:val="0"/>
      <w:divBdr>
        <w:top w:val="none" w:sz="0" w:space="0" w:color="auto"/>
        <w:left w:val="none" w:sz="0" w:space="0" w:color="auto"/>
        <w:bottom w:val="none" w:sz="0" w:space="0" w:color="auto"/>
        <w:right w:val="none" w:sz="0" w:space="0" w:color="auto"/>
      </w:divBdr>
    </w:div>
    <w:div w:id="1879734010">
      <w:bodyDiv w:val="1"/>
      <w:marLeft w:val="0"/>
      <w:marRight w:val="0"/>
      <w:marTop w:val="0"/>
      <w:marBottom w:val="0"/>
      <w:divBdr>
        <w:top w:val="none" w:sz="0" w:space="0" w:color="auto"/>
        <w:left w:val="none" w:sz="0" w:space="0" w:color="auto"/>
        <w:bottom w:val="none" w:sz="0" w:space="0" w:color="auto"/>
        <w:right w:val="none" w:sz="0" w:space="0" w:color="auto"/>
      </w:divBdr>
    </w:div>
    <w:div w:id="208950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olunteerscotland.net/" TargetMode="External"/><Relationship Id="rId18" Type="http://schemas.openxmlformats.org/officeDocument/2006/relationships/hyperlink" Target="https://www.legislation.gov.uk/ukpga/1974/53/contents" TargetMode="External"/><Relationship Id="rId26" Type="http://schemas.openxmlformats.org/officeDocument/2006/relationships/hyperlink" Target="https://eur01.safelinks.protection.outlook.com/?url=https%3A%2F%2Fwww.linkedin.com%2F&amp;data=05%7C02%7C%7C64ddd2b69dda45ef4f8b08dc7664fc8a%7Ce4a8a5a19e1843d69ab390ec054653e2%7C1%7C0%7C638515423348995513%7CUnknown%7CTWFpbGZsb3d8eyJWIjoiMC4wLjAwMDAiLCJQIjoiV2luMzIiLCJBTiI6Ik1haWwiLCJXVCI6Mn0%3D%7C0%7C%7C%7C&amp;sdata=9Yd8QdERj1qkHV9YEl2T3l4t%2BUuSzSCKyAeuiFwp3xs%3D&amp;reserved=0" TargetMode="External"/><Relationship Id="rId3" Type="http://schemas.openxmlformats.org/officeDocument/2006/relationships/customXml" Target="../customXml/item3.xml"/><Relationship Id="rId21" Type="http://schemas.openxmlformats.org/officeDocument/2006/relationships/hyperlink" Target="https://www.volunteerscotland.net/"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mygov.scot/disclosure-convictions-review"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ygov.scot/disclosure-convictions-review" TargetMode="External"/><Relationship Id="rId20" Type="http://schemas.openxmlformats.org/officeDocument/2006/relationships/hyperlink" Target="http://disclosures@volunteerscotland.org.uk"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olunteerscotland.net/disclosure-services" TargetMode="External"/><Relationship Id="rId24" Type="http://schemas.openxmlformats.org/officeDocument/2006/relationships/hyperlink" Target="https://eur01.safelinks.protection.outlook.com/?url=https%3A%2F%2Fwww.instagram.com%2Fvolunteerscotland%2F%3Fhl%3Den&amp;data=05%7C02%7C%7C64ddd2b69dda45ef4f8b08dc7664fc8a%7Ce4a8a5a19e1843d69ab390ec054653e2%7C1%7C0%7C638515423348985083%7CUnknown%7CTWFpbGZsb3d8eyJWIjoiMC4wLjAwMDAiLCJQIjoiV2luMzIiLCJBTiI6Ik1haWwiLCJXVCI6Mn0%3D%7C0%7C%7C%7C&amp;sdata=P0ACE3kcYYOz4HJyEHOJXmv2%2BC0cxqsK6mAU1qRuz24%3D&amp;reserved=0"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mygov.scot/spent-and-unspent-convictions" TargetMode="External"/><Relationship Id="rId23" Type="http://schemas.openxmlformats.org/officeDocument/2006/relationships/image" Target="media/image4.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eur01.safelinks.protection.outlook.com/?url=https%3A%2F%2Fwww.facebook.com%2Fvolscotland%2F&amp;data=05%7C02%7C%7C64ddd2b69dda45ef4f8b08dc7664fc8a%7Ce4a8a5a19e1843d69ab390ec054653e2%7C1%7C0%7C638515423348974111%7CUnknown%7CTWFpbGZsb3d8eyJWIjoiMC4wLjAwMDAiLCJQIjoiV2luMzIiLCJBTiI6Ik1haWwiLCJXVCI6Mn0%3D%7C0%7C%7C%7C&amp;sdata=v%2BF9S9tAGyBrSpeZsIby%2FyJ%2F2mPU6lpZXRNHFeM2FIw%3D&amp;reserved=0" TargetMode="External"/><Relationship Id="rId27" Type="http://schemas.openxmlformats.org/officeDocument/2006/relationships/image" Target="media/image6.png"/><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Custom 1">
      <a:dk1>
        <a:srgbClr val="404041"/>
      </a:dk1>
      <a:lt1>
        <a:srgbClr val="FFFFFF"/>
      </a:lt1>
      <a:dk2>
        <a:srgbClr val="404041"/>
      </a:dk2>
      <a:lt2>
        <a:srgbClr val="E7E6E6"/>
      </a:lt2>
      <a:accent1>
        <a:srgbClr val="0079C1"/>
      </a:accent1>
      <a:accent2>
        <a:srgbClr val="ED7D31"/>
      </a:accent2>
      <a:accent3>
        <a:srgbClr val="DAD3CC"/>
      </a:accent3>
      <a:accent4>
        <a:srgbClr val="FFDE00"/>
      </a:accent4>
      <a:accent5>
        <a:srgbClr val="009DDC"/>
      </a:accent5>
      <a:accent6>
        <a:srgbClr val="7BC143"/>
      </a:accent6>
      <a:hlink>
        <a:srgbClr val="00A0AF"/>
      </a:hlink>
      <a:folHlink>
        <a:srgbClr val="EF3E4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996E1A7D533544B3AF75BE3952E9AC" ma:contentTypeVersion="11" ma:contentTypeDescription="Create a new document." ma:contentTypeScope="" ma:versionID="e444ad2d5e9e80fc0018cc3e67591f44">
  <xsd:schema xmlns:xsd="http://www.w3.org/2001/XMLSchema" xmlns:xs="http://www.w3.org/2001/XMLSchema" xmlns:p="http://schemas.microsoft.com/office/2006/metadata/properties" xmlns:ns2="bfccc022-a06b-4c58-a738-285f00c08bff" xmlns:ns3="4df44f9f-5b70-4eaa-a51c-e6fd12a7d867" targetNamespace="http://schemas.microsoft.com/office/2006/metadata/properties" ma:root="true" ma:fieldsID="cf597faf81b9d19a165d51731008d767" ns2:_="" ns3:_="">
    <xsd:import namespace="bfccc022-a06b-4c58-a738-285f00c08bff"/>
    <xsd:import namespace="4df44f9f-5b70-4eaa-a51c-e6fd12a7d86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cc022-a06b-4c58-a738-285f00c08b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ba10d4d-90a5-4855-a048-211ed576d2e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44f9f-5b70-4eaa-a51c-e6fd12a7d86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b8c3c45-4e68-487e-8686-37d7ecc9cac8}" ma:internalName="TaxCatchAll" ma:showField="CatchAllData" ma:web="4df44f9f-5b70-4eaa-a51c-e6fd12a7d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df44f9f-5b70-4eaa-a51c-e6fd12a7d867" xsi:nil="true"/>
    <lcf76f155ced4ddcb4097134ff3c332f xmlns="bfccc022-a06b-4c58-a738-285f00c08bf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42EBA-A681-49A8-87B7-124FBFC7F9FB}">
  <ds:schemaRefs>
    <ds:schemaRef ds:uri="http://schemas.microsoft.com/sharepoint/v3/contenttype/forms"/>
  </ds:schemaRefs>
</ds:datastoreItem>
</file>

<file path=customXml/itemProps2.xml><?xml version="1.0" encoding="utf-8"?>
<ds:datastoreItem xmlns:ds="http://schemas.openxmlformats.org/officeDocument/2006/customXml" ds:itemID="{3CEFA915-3B47-414D-A5D1-F0AF120E0920}"/>
</file>

<file path=customXml/itemProps3.xml><?xml version="1.0" encoding="utf-8"?>
<ds:datastoreItem xmlns:ds="http://schemas.openxmlformats.org/officeDocument/2006/customXml" ds:itemID="{4B27946E-9C57-4A11-B16C-C438C3F79DD5}">
  <ds:schemaRefs>
    <ds:schemaRef ds:uri="http://schemas.microsoft.com/office/2006/metadata/properties"/>
    <ds:schemaRef ds:uri="http://schemas.microsoft.com/office/infopath/2007/PartnerControls"/>
    <ds:schemaRef ds:uri="fa529adf-ff63-4f97-b19e-9371ffbec737"/>
    <ds:schemaRef ds:uri="da69eea7-1012-4d1b-8a06-6d5d96de0dce"/>
  </ds:schemaRefs>
</ds:datastoreItem>
</file>

<file path=customXml/itemProps4.xml><?xml version="1.0" encoding="utf-8"?>
<ds:datastoreItem xmlns:ds="http://schemas.openxmlformats.org/officeDocument/2006/customXml" ds:itemID="{8575EB79-E97A-40C4-897A-1091A6A71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8</Pages>
  <Words>1744</Words>
  <Characters>9943</Characters>
  <Application>Microsoft Office Word</Application>
  <DocSecurity>0</DocSecurity>
  <Lines>82</Lines>
  <Paragraphs>23</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Recruiting with Convictions Guidance, Sample Policy with Self-Disclosure</vt:lpstr>
      <vt:lpstr>Guidance - How to use this policy</vt:lpstr>
      <vt:lpstr>Recruiting People with Convictions Policy</vt:lpstr>
      <vt:lpstr>    Self-Disclosure</vt:lpstr>
      <vt:lpstr>    Review of conviction Information</vt:lpstr>
      <vt:lpstr>    Disclosure Record</vt:lpstr>
      <vt:lpstr>    How We Will Use Disclosed Information</vt:lpstr>
      <vt:lpstr>    Appeals</vt:lpstr>
      <vt:lpstr>Appendix 1</vt:lpstr>
      <vt:lpstr>    Self-Disclosure Form for Declaring Convictions – Scotland</vt:lpstr>
      <vt:lpstr>    Data Protection Act 2018 and GDPR</vt:lpstr>
      <vt:lpstr>    Unspent and Relevant Spent Convictions</vt:lpstr>
      <vt:lpstr>    Conviction Disclosure Guidelines</vt:lpstr>
      <vt:lpstr>    </vt:lpstr>
      <vt:lpstr>    </vt:lpstr>
      <vt:lpstr>    Declaration </vt:lpstr>
    </vt:vector>
  </TitlesOfParts>
  <Manager/>
  <Company/>
  <LinksUpToDate>false</LinksUpToDate>
  <CharactersWithSpaces>11664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Recruiting with Convictions Guidance, Sample Policy with Self-Disclosure</dc:title>
  <dc:subject/>
  <dc:creator>Volunteer Scotland Disclosure Services</dc:creator>
  <cp:keywords/>
  <dc:description/>
  <cp:lastModifiedBy>Claire Laurie</cp:lastModifiedBy>
  <cp:revision>15</cp:revision>
  <cp:lastPrinted>2026-08-27T12:29:00Z</cp:lastPrinted>
  <dcterms:created xsi:type="dcterms:W3CDTF">2026-08-17T13:57:00Z</dcterms:created>
  <dcterms:modified xsi:type="dcterms:W3CDTF">2026-09-17T10:54:00Z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0x010100AF996E1A7D533544B3AF75BE3952E9AC</vt:lpwstr>
  </property>
  <property fmtid="{D5CDD505-2E9C-101B-9397-08002B2CF9AE}" pid="3" name="MediaServiceImageTags">
    <vt:lpwstr/>
  </property>
</Properties>
</file>